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61290C"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 xml:space="preserve">: </w:t>
      </w:r>
      <w:r w:rsidR="0063796A">
        <w:rPr>
          <w:b/>
          <w:sz w:val="22"/>
          <w:szCs w:val="22"/>
        </w:rPr>
        <w:t xml:space="preserve">  </w:t>
      </w:r>
      <w:r w:rsidRPr="0061290C">
        <w:rPr>
          <w:b/>
          <w:sz w:val="22"/>
          <w:szCs w:val="22"/>
        </w:rPr>
        <w:t>Impla</w:t>
      </w:r>
      <w:r w:rsidR="0063796A" w:rsidRPr="0061290C">
        <w:rPr>
          <w:b/>
          <w:sz w:val="22"/>
          <w:szCs w:val="22"/>
        </w:rPr>
        <w:t xml:space="preserve">ntação de </w:t>
      </w:r>
      <w:r w:rsidR="0061290C" w:rsidRPr="0061290C">
        <w:rPr>
          <w:b/>
          <w:sz w:val="22"/>
          <w:szCs w:val="22"/>
        </w:rPr>
        <w:t>Cobertura de Quadra Grande, Padrão FNDE</w:t>
      </w:r>
      <w:r w:rsidR="0063796A" w:rsidRPr="0061290C">
        <w:rPr>
          <w:b/>
          <w:sz w:val="22"/>
          <w:szCs w:val="22"/>
        </w:rPr>
        <w:t>.</w:t>
      </w:r>
    </w:p>
    <w:p w:rsidR="00883840" w:rsidRPr="0061290C" w:rsidRDefault="00883840" w:rsidP="00D467C7">
      <w:pPr>
        <w:autoSpaceDE w:val="0"/>
        <w:autoSpaceDN w:val="0"/>
        <w:adjustRightInd w:val="0"/>
        <w:spacing w:line="300" w:lineRule="atLeast"/>
        <w:ind w:left="794"/>
        <w:jc w:val="both"/>
        <w:rPr>
          <w:sz w:val="22"/>
          <w:szCs w:val="22"/>
        </w:rPr>
      </w:pPr>
      <w:r w:rsidRPr="0061290C">
        <w:rPr>
          <w:sz w:val="22"/>
          <w:szCs w:val="22"/>
        </w:rPr>
        <w:t>Unidade:</w:t>
      </w:r>
      <w:r w:rsidR="0063796A" w:rsidRPr="0061290C">
        <w:rPr>
          <w:sz w:val="22"/>
          <w:szCs w:val="22"/>
        </w:rPr>
        <w:t xml:space="preserve">   </w:t>
      </w:r>
      <w:r w:rsidR="0063796A" w:rsidRPr="0061290C">
        <w:rPr>
          <w:b/>
          <w:sz w:val="22"/>
          <w:szCs w:val="22"/>
        </w:rPr>
        <w:t xml:space="preserve">CE </w:t>
      </w:r>
      <w:r w:rsidR="0061290C" w:rsidRPr="0061290C">
        <w:rPr>
          <w:b/>
          <w:sz w:val="22"/>
          <w:szCs w:val="22"/>
        </w:rPr>
        <w:t>Deputado Manoel da Costa Lima</w:t>
      </w:r>
      <w:r w:rsidR="00406FD1" w:rsidRPr="0061290C">
        <w:rPr>
          <w:b/>
          <w:sz w:val="22"/>
          <w:szCs w:val="22"/>
        </w:rPr>
        <w:t>.</w:t>
      </w:r>
    </w:p>
    <w:p w:rsidR="00883840" w:rsidRPr="0061290C" w:rsidRDefault="00883840" w:rsidP="00D467C7">
      <w:pPr>
        <w:autoSpaceDE w:val="0"/>
        <w:autoSpaceDN w:val="0"/>
        <w:adjustRightInd w:val="0"/>
        <w:spacing w:line="300" w:lineRule="atLeast"/>
        <w:ind w:left="794"/>
        <w:jc w:val="both"/>
        <w:rPr>
          <w:sz w:val="22"/>
          <w:szCs w:val="22"/>
        </w:rPr>
      </w:pPr>
      <w:r w:rsidRPr="0061290C">
        <w:rPr>
          <w:sz w:val="22"/>
          <w:szCs w:val="22"/>
        </w:rPr>
        <w:t>Endereço:</w:t>
      </w:r>
      <w:r w:rsidR="0063796A" w:rsidRPr="0061290C">
        <w:rPr>
          <w:sz w:val="22"/>
          <w:szCs w:val="22"/>
        </w:rPr>
        <w:t xml:space="preserve"> </w:t>
      </w:r>
      <w:r w:rsidR="0061290C" w:rsidRPr="0061290C">
        <w:rPr>
          <w:b/>
          <w:sz w:val="22"/>
          <w:szCs w:val="22"/>
        </w:rPr>
        <w:t>Rua Manoel Barroso, nº 119, Bairro Centro, Cachoeira Alta</w:t>
      </w:r>
      <w:r w:rsidR="0063796A" w:rsidRPr="0061290C">
        <w:rPr>
          <w:b/>
          <w:sz w:val="22"/>
          <w:szCs w:val="22"/>
        </w:rPr>
        <w:t>-GO.</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61290C" w:rsidRDefault="00244D30" w:rsidP="00CE64B1">
      <w:pPr>
        <w:autoSpaceDE w:val="0"/>
        <w:autoSpaceDN w:val="0"/>
        <w:adjustRightInd w:val="0"/>
        <w:spacing w:line="300" w:lineRule="atLeast"/>
        <w:ind w:left="794"/>
        <w:jc w:val="both"/>
        <w:rPr>
          <w:sz w:val="22"/>
          <w:szCs w:val="22"/>
        </w:rPr>
      </w:pPr>
      <w:r w:rsidRPr="0061290C">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61290C" w:rsidRDefault="00244D30" w:rsidP="00CE64B1">
      <w:pPr>
        <w:autoSpaceDE w:val="0"/>
        <w:autoSpaceDN w:val="0"/>
        <w:adjustRightInd w:val="0"/>
        <w:spacing w:line="300" w:lineRule="atLeast"/>
        <w:ind w:left="794"/>
        <w:jc w:val="both"/>
        <w:rPr>
          <w:sz w:val="22"/>
          <w:szCs w:val="22"/>
        </w:rPr>
      </w:pPr>
      <w:r w:rsidRPr="0061290C">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61290C" w:rsidRDefault="00244D30" w:rsidP="00CE64B1">
      <w:pPr>
        <w:autoSpaceDE w:val="0"/>
        <w:autoSpaceDN w:val="0"/>
        <w:adjustRightInd w:val="0"/>
        <w:spacing w:line="300" w:lineRule="atLeast"/>
        <w:ind w:left="794"/>
        <w:jc w:val="both"/>
        <w:rPr>
          <w:sz w:val="22"/>
          <w:szCs w:val="22"/>
        </w:rPr>
      </w:pPr>
      <w:r w:rsidRPr="0061290C">
        <w:rPr>
          <w:sz w:val="22"/>
          <w:szCs w:val="22"/>
        </w:rPr>
        <w:t xml:space="preserve">Outro fator importante é a necessidade de haver quadra coberta nas Escolas de Tempo Integral, pois o aluno tem muita atividade extraclasse, </w:t>
      </w:r>
      <w:r w:rsidR="00387125" w:rsidRPr="0061290C">
        <w:rPr>
          <w:sz w:val="22"/>
          <w:szCs w:val="22"/>
        </w:rPr>
        <w:t>sendo de supra importância, que tenha um</w:t>
      </w:r>
      <w:r w:rsidRPr="0061290C">
        <w:rPr>
          <w:sz w:val="22"/>
          <w:szCs w:val="22"/>
        </w:rPr>
        <w:t xml:space="preserve"> local coberto com proteção de sol e chuva.</w:t>
      </w:r>
    </w:p>
    <w:p w:rsidR="00FE1B1F" w:rsidRPr="0061290C" w:rsidRDefault="00FE1B1F" w:rsidP="00CE64B1">
      <w:pPr>
        <w:autoSpaceDE w:val="0"/>
        <w:autoSpaceDN w:val="0"/>
        <w:adjustRightInd w:val="0"/>
        <w:spacing w:line="300" w:lineRule="atLeast"/>
        <w:ind w:left="794"/>
        <w:jc w:val="both"/>
        <w:rPr>
          <w:sz w:val="22"/>
          <w:szCs w:val="22"/>
        </w:rPr>
      </w:pPr>
      <w:r w:rsidRPr="0061290C">
        <w:rPr>
          <w:sz w:val="22"/>
          <w:szCs w:val="22"/>
        </w:rPr>
        <w:t>E</w:t>
      </w:r>
      <w:r w:rsidR="008970CF" w:rsidRPr="0061290C">
        <w:rPr>
          <w:sz w:val="22"/>
          <w:szCs w:val="22"/>
        </w:rPr>
        <w:t>sta</w:t>
      </w:r>
      <w:r w:rsidRPr="0061290C">
        <w:rPr>
          <w:sz w:val="22"/>
          <w:szCs w:val="22"/>
        </w:rPr>
        <w:t xml:space="preserve"> </w:t>
      </w:r>
      <w:r w:rsidR="008970CF" w:rsidRPr="0061290C">
        <w:rPr>
          <w:sz w:val="22"/>
          <w:szCs w:val="22"/>
        </w:rPr>
        <w:t>Quadra Coberta</w:t>
      </w:r>
      <w:r w:rsidRPr="0061290C">
        <w:rPr>
          <w:sz w:val="22"/>
          <w:szCs w:val="22"/>
        </w:rPr>
        <w:t xml:space="preserve"> resolve também</w:t>
      </w:r>
      <w:r w:rsidR="008970CF" w:rsidRPr="0061290C">
        <w:rPr>
          <w:sz w:val="22"/>
          <w:szCs w:val="22"/>
        </w:rPr>
        <w:t>,</w:t>
      </w:r>
      <w:r w:rsidRPr="0061290C">
        <w:rPr>
          <w:sz w:val="22"/>
          <w:szCs w:val="22"/>
        </w:rPr>
        <w:t xml:space="preserve"> a necessidade de espaços cobertos</w:t>
      </w:r>
      <w:r w:rsidR="00EF63D9" w:rsidRPr="0061290C">
        <w:rPr>
          <w:sz w:val="22"/>
          <w:szCs w:val="22"/>
        </w:rPr>
        <w:t xml:space="preserve"> p</w:t>
      </w:r>
      <w:r w:rsidR="009C003D" w:rsidRPr="0061290C">
        <w:rPr>
          <w:sz w:val="22"/>
          <w:szCs w:val="22"/>
        </w:rPr>
        <w:t>ara reuniões e eventos</w:t>
      </w:r>
      <w:r w:rsidR="00EF63D9" w:rsidRPr="0061290C">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44D30" w:rsidRPr="0061290C" w:rsidRDefault="0061290C" w:rsidP="00CE64B1">
      <w:pPr>
        <w:autoSpaceDE w:val="0"/>
        <w:autoSpaceDN w:val="0"/>
        <w:adjustRightInd w:val="0"/>
        <w:spacing w:line="300" w:lineRule="atLeast"/>
        <w:ind w:left="794"/>
        <w:jc w:val="both"/>
        <w:rPr>
          <w:sz w:val="22"/>
          <w:szCs w:val="22"/>
        </w:rPr>
      </w:pPr>
      <w:r w:rsidRPr="0061290C">
        <w:rPr>
          <w:sz w:val="22"/>
          <w:szCs w:val="22"/>
        </w:rPr>
        <w:t>A Cobertura de Q</w:t>
      </w:r>
      <w:r w:rsidR="00244D30" w:rsidRPr="0061290C">
        <w:rPr>
          <w:sz w:val="22"/>
          <w:szCs w:val="22"/>
        </w:rPr>
        <w:t xml:space="preserve">uadra a ser executada nesta unidade escolar é uma </w:t>
      </w:r>
      <w:r w:rsidRPr="0061290C">
        <w:rPr>
          <w:sz w:val="22"/>
          <w:szCs w:val="22"/>
        </w:rPr>
        <w:t>Cobertura Grande Padrão FNDE e possui uma área de 772,40</w:t>
      </w:r>
      <w:r w:rsidR="00244D30" w:rsidRPr="0061290C">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7480/2007 – Aço destinado à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Preparo,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Default="00244D30" w:rsidP="00244D30">
      <w:pPr>
        <w:autoSpaceDE w:val="0"/>
        <w:autoSpaceDN w:val="0"/>
        <w:adjustRightInd w:val="0"/>
        <w:ind w:left="-567" w:right="-568"/>
        <w:jc w:val="both"/>
        <w:rPr>
          <w:sz w:val="22"/>
          <w:szCs w:val="22"/>
        </w:rPr>
      </w:pPr>
    </w:p>
    <w:p w:rsidR="00C760C3" w:rsidRPr="001157FA" w:rsidRDefault="00C760C3" w:rsidP="00C760C3">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C760C3" w:rsidRPr="001157FA" w:rsidRDefault="00C760C3" w:rsidP="00C760C3">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C760C3" w:rsidRPr="001157FA" w:rsidRDefault="00C760C3" w:rsidP="00C760C3">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deverá apresentar atestado(s) de capacidade técnica, fornecida(s) por pessoa(s) jurídica(s) de direito público ou privado, que comprove(m) que a mesma tenha executado, a contento, contratações de natureza e vulto compatíveis com o objeto em questão.</w:t>
      </w:r>
    </w:p>
    <w:p w:rsidR="00C760C3" w:rsidRPr="00393EA7" w:rsidRDefault="00C760C3" w:rsidP="00C760C3">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C760C3" w:rsidRPr="00357EFA" w:rsidRDefault="00C760C3" w:rsidP="00C760C3">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C760C3" w:rsidRPr="00BF59F6" w:rsidRDefault="00C760C3" w:rsidP="00C760C3">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adro técnico</w:t>
      </w:r>
      <w:r w:rsidR="00224929">
        <w:rPr>
          <w:rFonts w:ascii="Times New Roman" w:hAnsi="Times New Roman"/>
        </w:rPr>
        <w:t xml:space="preserve"> </w:t>
      </w:r>
      <w:r w:rsidR="00224929" w:rsidRPr="002C75F0">
        <w:rPr>
          <w:rFonts w:ascii="Times New Roman" w:hAnsi="Times New Roman"/>
        </w:rPr>
        <w:t>quando da abertura do envelope da habilitação</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C760C3" w:rsidRPr="001C53B4" w:rsidRDefault="00C760C3" w:rsidP="00C760C3">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C760C3" w:rsidRPr="001C53B4" w:rsidRDefault="00C760C3" w:rsidP="00C760C3">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C760C3" w:rsidRPr="00A72871" w:rsidRDefault="00C760C3" w:rsidP="00C760C3">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C760C3" w:rsidRPr="00A72871" w:rsidRDefault="00C760C3" w:rsidP="00C760C3">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C760C3" w:rsidRDefault="00C760C3" w:rsidP="00C760C3">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C760C3" w:rsidRPr="00A72871" w:rsidRDefault="00C760C3"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5975EC" w:rsidRPr="00807BBD" w:rsidRDefault="005975EC" w:rsidP="00597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807BBD">
        <w:rPr>
          <w:rFonts w:ascii="Times New Roman" w:hAnsi="Times New Roman"/>
          <w:lang w:eastAsia="pt-BR"/>
        </w:rPr>
        <w:t xml:space="preserve">Implantar Cobertura de Quadra </w:t>
      </w:r>
      <w:r w:rsidR="00807BBD" w:rsidRPr="00807BBD">
        <w:rPr>
          <w:rFonts w:ascii="Times New Roman" w:hAnsi="Times New Roman"/>
          <w:lang w:eastAsia="pt-BR"/>
        </w:rPr>
        <w:t>Grande</w:t>
      </w:r>
      <w:r w:rsidRPr="00807BBD">
        <w:rPr>
          <w:rFonts w:ascii="Times New Roman" w:hAnsi="Times New Roman"/>
          <w:lang w:eastAsia="pt-BR"/>
        </w:rPr>
        <w:t>, Padrão FNDE;</w:t>
      </w:r>
    </w:p>
    <w:p w:rsidR="00807BBD" w:rsidRPr="00807BBD" w:rsidRDefault="00807BBD" w:rsidP="00807BB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807BBD">
        <w:rPr>
          <w:rFonts w:ascii="Times New Roman" w:hAnsi="Times New Roman"/>
        </w:rPr>
        <w:t xml:space="preserve">Retirar refletores e equipamentos existentes e </w:t>
      </w:r>
      <w:r w:rsidR="002F6AB9">
        <w:rPr>
          <w:rFonts w:ascii="Times New Roman" w:hAnsi="Times New Roman"/>
        </w:rPr>
        <w:t>reinstalá-los em local adequado;</w:t>
      </w:r>
    </w:p>
    <w:p w:rsidR="00807BBD" w:rsidRPr="00807BBD" w:rsidRDefault="00807BBD" w:rsidP="00807BB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807BBD">
        <w:rPr>
          <w:rFonts w:ascii="Times New Roman" w:hAnsi="Times New Roman"/>
        </w:rPr>
        <w:t>Demolição das muretas da quadra, co</w:t>
      </w:r>
      <w:r w:rsidR="002F6AB9">
        <w:rPr>
          <w:rFonts w:ascii="Times New Roman" w:hAnsi="Times New Roman"/>
        </w:rPr>
        <w:t>nforme indicado em projeto;</w:t>
      </w:r>
    </w:p>
    <w:p w:rsidR="005975EC" w:rsidRPr="00807BBD" w:rsidRDefault="00807BBD" w:rsidP="00597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807BBD">
        <w:rPr>
          <w:rFonts w:ascii="Times New Roman" w:hAnsi="Times New Roman"/>
          <w:lang w:eastAsia="pt-BR"/>
        </w:rPr>
        <w:t>Reforma do piso da quadra:</w:t>
      </w:r>
    </w:p>
    <w:p w:rsidR="00807BBD" w:rsidRPr="00807BBD" w:rsidRDefault="00807BBD" w:rsidP="002F6AB9">
      <w:pPr>
        <w:pStyle w:val="PargrafodaLista"/>
        <w:numPr>
          <w:ilvl w:val="0"/>
          <w:numId w:val="17"/>
        </w:numPr>
        <w:autoSpaceDE w:val="0"/>
        <w:autoSpaceDN w:val="0"/>
        <w:adjustRightInd w:val="0"/>
        <w:spacing w:after="0" w:line="300" w:lineRule="atLeast"/>
        <w:ind w:left="1078" w:hanging="227"/>
        <w:rPr>
          <w:rFonts w:ascii="Times New Roman" w:hAnsi="Times New Roman"/>
        </w:rPr>
      </w:pPr>
      <w:r w:rsidRPr="00807BBD">
        <w:rPr>
          <w:rFonts w:ascii="Times New Roman" w:hAnsi="Times New Roman"/>
        </w:rPr>
        <w:t>Demolir piso de concreto, aproveitando o lastro de concreto e executar concreto laminado de 5</w:t>
      </w:r>
      <w:r w:rsidR="002F6AB9">
        <w:rPr>
          <w:rFonts w:ascii="Times New Roman" w:hAnsi="Times New Roman"/>
        </w:rPr>
        <w:t xml:space="preserve"> cm, com malha de aço para piso;</w:t>
      </w:r>
    </w:p>
    <w:p w:rsidR="002F6AB9" w:rsidRDefault="002F6AB9" w:rsidP="002F6AB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F6AB9">
        <w:rPr>
          <w:rFonts w:ascii="Times New Roman" w:hAnsi="Times New Roman"/>
        </w:rPr>
        <w:t>Execução de piso de concreto desempenado de 5 cm</w:t>
      </w:r>
      <w:r>
        <w:rPr>
          <w:rFonts w:ascii="Times New Roman" w:hAnsi="Times New Roman"/>
        </w:rPr>
        <w:t>;</w:t>
      </w:r>
    </w:p>
    <w:p w:rsidR="002F6AB9" w:rsidRPr="002F6AB9" w:rsidRDefault="002F6AB9" w:rsidP="002F6AB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F6AB9">
        <w:rPr>
          <w:rFonts w:ascii="Times New Roman" w:hAnsi="Times New Roman"/>
          <w:color w:val="000000"/>
        </w:rPr>
        <w:t>Execução de mureta (h = 80cm)</w:t>
      </w:r>
      <w:r>
        <w:rPr>
          <w:rFonts w:ascii="Times New Roman" w:hAnsi="Times New Roman"/>
          <w:color w:val="000000"/>
        </w:rPr>
        <w:t>;</w:t>
      </w:r>
    </w:p>
    <w:p w:rsidR="002F6AB9" w:rsidRPr="002F6AB9" w:rsidRDefault="002F6AB9" w:rsidP="002F6AB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F6AB9">
        <w:rPr>
          <w:rFonts w:ascii="Times New Roman" w:hAnsi="Times New Roman"/>
          <w:color w:val="000000"/>
        </w:rPr>
        <w:t>Pintura total das mureta da quadra</w:t>
      </w:r>
      <w:r>
        <w:rPr>
          <w:rFonts w:ascii="Times New Roman" w:hAnsi="Times New Roman"/>
          <w:color w:val="000000"/>
        </w:rPr>
        <w:t>;</w:t>
      </w:r>
    </w:p>
    <w:p w:rsidR="002F6AB9" w:rsidRPr="002F6AB9" w:rsidRDefault="002F6AB9" w:rsidP="002F6AB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F6AB9">
        <w:rPr>
          <w:rFonts w:ascii="Times New Roman" w:hAnsi="Times New Roman"/>
          <w:color w:val="000000"/>
        </w:rPr>
        <w:t>Pintura do piso da quadra</w:t>
      </w:r>
      <w:r>
        <w:rPr>
          <w:rFonts w:ascii="Times New Roman" w:hAnsi="Times New Roman"/>
          <w:color w:val="000000"/>
        </w:rPr>
        <w:t>;</w:t>
      </w:r>
    </w:p>
    <w:p w:rsidR="002F6AB9" w:rsidRPr="002F6AB9" w:rsidRDefault="002F6AB9" w:rsidP="002F6AB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F6AB9">
        <w:rPr>
          <w:rFonts w:ascii="Times New Roman" w:hAnsi="Times New Roman"/>
          <w:color w:val="000000"/>
        </w:rPr>
        <w:t>Pintura da demarcação da quadra</w:t>
      </w:r>
      <w:r>
        <w:rPr>
          <w:rFonts w:ascii="Times New Roman" w:hAnsi="Times New Roman"/>
          <w:color w:val="000000"/>
        </w:rPr>
        <w:t>;</w:t>
      </w:r>
    </w:p>
    <w:p w:rsidR="002F6AB9" w:rsidRPr="002F6AB9" w:rsidRDefault="002F6AB9" w:rsidP="002F6AB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F6AB9">
        <w:rPr>
          <w:rFonts w:ascii="Times New Roman" w:hAnsi="Times New Roman"/>
          <w:color w:val="000000"/>
        </w:rPr>
        <w:lastRenderedPageBreak/>
        <w:t>Execução de canaletas</w:t>
      </w:r>
      <w:r>
        <w:rPr>
          <w:rFonts w:ascii="Times New Roman" w:hAnsi="Times New Roman"/>
          <w:color w:val="000000"/>
        </w:rPr>
        <w:t>;</w:t>
      </w:r>
    </w:p>
    <w:p w:rsidR="002F6AB9" w:rsidRPr="002F6AB9" w:rsidRDefault="002F6AB9" w:rsidP="002F6AB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F6AB9">
        <w:rPr>
          <w:rFonts w:ascii="Times New Roman" w:hAnsi="Times New Roman"/>
          <w:color w:val="000000"/>
        </w:rPr>
        <w:t>Execução de grelhas para canaletas - PADRÃO AGETOP</w:t>
      </w:r>
      <w:r>
        <w:rPr>
          <w:rFonts w:ascii="Times New Roman" w:hAnsi="Times New Roman"/>
          <w:color w:val="000000"/>
        </w:rPr>
        <w:t>;</w:t>
      </w:r>
    </w:p>
    <w:p w:rsidR="002F6AB9" w:rsidRPr="002F6AB9" w:rsidRDefault="002F6AB9" w:rsidP="002F6AB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F6AB9">
        <w:rPr>
          <w:rFonts w:ascii="Times New Roman" w:hAnsi="Times New Roman"/>
          <w:color w:val="000000"/>
        </w:rPr>
        <w:t>Pintura das grelhas</w:t>
      </w:r>
      <w:r>
        <w:rPr>
          <w:rFonts w:ascii="Times New Roman" w:hAnsi="Times New Roman"/>
          <w:color w:val="000000"/>
        </w:rPr>
        <w:t>;</w:t>
      </w:r>
    </w:p>
    <w:p w:rsidR="002F6AB9" w:rsidRPr="002F6AB9" w:rsidRDefault="002F6AB9" w:rsidP="002F6AB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F6AB9">
        <w:rPr>
          <w:rFonts w:ascii="Times New Roman" w:hAnsi="Times New Roman"/>
          <w:color w:val="000000"/>
        </w:rPr>
        <w:t xml:space="preserve">Demolir traves e conjunto de tabela de basquete e instalar novos conjuntos de voleibol, trave de gol e tabela de basquete. </w:t>
      </w:r>
    </w:p>
    <w:p w:rsidR="00DC49FC" w:rsidRPr="002F6AB9" w:rsidRDefault="00DC49FC"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F6AB9">
        <w:rPr>
          <w:rFonts w:ascii="Times New Roman" w:hAnsi="Times New Roman"/>
        </w:rPr>
        <w:t>Aquisição de caçambas para retirada de entulho, restos de materiais da obra e descarte de alg</w:t>
      </w:r>
      <w:r w:rsidR="00224929">
        <w:rPr>
          <w:rFonts w:ascii="Times New Roman" w:hAnsi="Times New Roman"/>
        </w:rPr>
        <w:t>um material não mais utilizável, ao longo da execução dos serviços contratados.</w:t>
      </w: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916E53" w:rsidRDefault="00916E53"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2F6AB9" w:rsidRDefault="002F6AB9" w:rsidP="00244D30">
      <w:pPr>
        <w:autoSpaceDE w:val="0"/>
        <w:autoSpaceDN w:val="0"/>
        <w:adjustRightInd w:val="0"/>
        <w:jc w:val="both"/>
        <w:rPr>
          <w:b/>
          <w:bCs/>
          <w:sz w:val="22"/>
          <w:szCs w:val="22"/>
        </w:rPr>
      </w:pPr>
    </w:p>
    <w:p w:rsidR="002F6AB9" w:rsidRDefault="002F6AB9" w:rsidP="00244D30">
      <w:pPr>
        <w:autoSpaceDE w:val="0"/>
        <w:autoSpaceDN w:val="0"/>
        <w:adjustRightInd w:val="0"/>
        <w:jc w:val="both"/>
        <w:rPr>
          <w:b/>
          <w:bCs/>
          <w:sz w:val="22"/>
          <w:szCs w:val="22"/>
        </w:rPr>
      </w:pPr>
    </w:p>
    <w:p w:rsidR="002F6AB9" w:rsidRDefault="002F6AB9" w:rsidP="00244D30">
      <w:pPr>
        <w:autoSpaceDE w:val="0"/>
        <w:autoSpaceDN w:val="0"/>
        <w:adjustRightInd w:val="0"/>
        <w:jc w:val="both"/>
        <w:rPr>
          <w:b/>
          <w:bCs/>
          <w:sz w:val="22"/>
          <w:szCs w:val="22"/>
        </w:rPr>
      </w:pPr>
    </w:p>
    <w:p w:rsidR="002F6AB9" w:rsidRDefault="002F6AB9" w:rsidP="00244D30">
      <w:pPr>
        <w:autoSpaceDE w:val="0"/>
        <w:autoSpaceDN w:val="0"/>
        <w:adjustRightInd w:val="0"/>
        <w:jc w:val="both"/>
        <w:rPr>
          <w:b/>
          <w:bCs/>
          <w:sz w:val="22"/>
          <w:szCs w:val="22"/>
        </w:rPr>
      </w:pPr>
    </w:p>
    <w:p w:rsidR="002F6AB9" w:rsidRDefault="002F6AB9"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10004" w:type="dxa"/>
        <w:tblLayout w:type="fixed"/>
        <w:tblCellMar>
          <w:left w:w="57" w:type="dxa"/>
          <w:right w:w="57" w:type="dxa"/>
        </w:tblCellMar>
        <w:tblLook w:val="0000" w:firstRow="0" w:lastRow="0" w:firstColumn="0" w:lastColumn="0" w:noHBand="0" w:noVBand="0"/>
      </w:tblPr>
      <w:tblGrid>
        <w:gridCol w:w="1206"/>
        <w:gridCol w:w="1529"/>
        <w:gridCol w:w="1624"/>
        <w:gridCol w:w="1595"/>
        <w:gridCol w:w="902"/>
        <w:gridCol w:w="993"/>
        <w:gridCol w:w="900"/>
        <w:gridCol w:w="1255"/>
      </w:tblGrid>
      <w:tr w:rsidR="002F6AB9" w:rsidRPr="00DD2AE7" w:rsidTr="002F6AB9">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2F6AB9" w:rsidRPr="00DD2AE7" w:rsidRDefault="002F6AB9" w:rsidP="000E6F49">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645" w:type="dxa"/>
            <w:gridSpan w:val="5"/>
            <w:tcBorders>
              <w:top w:val="single" w:sz="4" w:space="0" w:color="auto"/>
              <w:left w:val="nil"/>
              <w:bottom w:val="single" w:sz="4" w:space="0" w:color="auto"/>
              <w:right w:val="single" w:sz="4" w:space="0" w:color="000000"/>
            </w:tcBorders>
            <w:noWrap/>
            <w:vAlign w:val="center"/>
          </w:tcPr>
          <w:p w:rsidR="002F6AB9" w:rsidRPr="00DD2AE7" w:rsidRDefault="002F6AB9" w:rsidP="002F6AB9">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2F6AB9" w:rsidRPr="00003393" w:rsidTr="002F6AB9">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2F6AB9" w:rsidRPr="00BF7F26" w:rsidRDefault="002F6AB9" w:rsidP="000E6F49">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2F6AB9" w:rsidRPr="00C47C3D" w:rsidRDefault="002F6AB9" w:rsidP="000E6F49">
            <w:pPr>
              <w:jc w:val="right"/>
              <w:rPr>
                <w:rFonts w:ascii="Calibri" w:eastAsia="Arial Unicode MS" w:hAnsi="Calibri" w:cs="Arial"/>
                <w:b/>
                <w:sz w:val="20"/>
                <w:szCs w:val="20"/>
              </w:rPr>
            </w:pPr>
            <w:r>
              <w:rPr>
                <w:rFonts w:ascii="Calibri" w:eastAsia="Arial Unicode MS" w:hAnsi="Calibri" w:cs="Arial"/>
                <w:b/>
                <w:sz w:val="20"/>
                <w:szCs w:val="20"/>
              </w:rPr>
              <w:t>175.640,91</w:t>
            </w:r>
          </w:p>
        </w:tc>
        <w:tc>
          <w:tcPr>
            <w:tcW w:w="5645" w:type="dxa"/>
            <w:gridSpan w:val="5"/>
            <w:vMerge w:val="restart"/>
            <w:tcBorders>
              <w:top w:val="single" w:sz="4" w:space="0" w:color="auto"/>
              <w:left w:val="single" w:sz="4" w:space="0" w:color="auto"/>
              <w:right w:val="single" w:sz="4" w:space="0" w:color="000000"/>
            </w:tcBorders>
            <w:noWrap/>
            <w:vAlign w:val="center"/>
          </w:tcPr>
          <w:p w:rsidR="002F6AB9" w:rsidRPr="00003393" w:rsidRDefault="002F6AB9" w:rsidP="000E6F49">
            <w:pPr>
              <w:jc w:val="center"/>
              <w:rPr>
                <w:rFonts w:ascii="Calibri" w:eastAsia="Arial Unicode MS" w:hAnsi="Calibri" w:cs="Arial"/>
                <w:b/>
              </w:rPr>
            </w:pPr>
            <w:r w:rsidRPr="00003393">
              <w:rPr>
                <w:rFonts w:ascii="Calibri" w:eastAsia="Arial Unicode MS" w:hAnsi="Calibri" w:cs="Arial"/>
                <w:b/>
              </w:rPr>
              <w:t>4</w:t>
            </w:r>
            <w:r>
              <w:rPr>
                <w:rFonts w:ascii="Calibri" w:eastAsia="Arial Unicode MS" w:hAnsi="Calibri" w:cs="Arial"/>
                <w:b/>
              </w:rPr>
              <w:t>16.681,23</w:t>
            </w:r>
          </w:p>
        </w:tc>
      </w:tr>
      <w:tr w:rsidR="002F6AB9" w:rsidTr="002F6AB9">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2F6AB9" w:rsidRPr="00BF7F26" w:rsidRDefault="002F6AB9" w:rsidP="000E6F49">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2F6AB9" w:rsidRPr="00003393" w:rsidRDefault="002F6AB9" w:rsidP="000E6F49">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2F6AB9" w:rsidRDefault="002F6AB9" w:rsidP="000E6F49">
            <w:pPr>
              <w:jc w:val="center"/>
              <w:rPr>
                <w:rFonts w:ascii="Calibri" w:eastAsia="Arial Unicode MS" w:hAnsi="Calibri" w:cs="Arial"/>
                <w:b/>
              </w:rPr>
            </w:pPr>
          </w:p>
        </w:tc>
      </w:tr>
      <w:tr w:rsidR="002F6AB9" w:rsidTr="002F6AB9">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2F6AB9" w:rsidRPr="00BF7F26" w:rsidRDefault="002F6AB9" w:rsidP="000E6F49">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2F6AB9" w:rsidRPr="00003393" w:rsidRDefault="002F6AB9" w:rsidP="000E6F49">
            <w:pPr>
              <w:jc w:val="right"/>
              <w:rPr>
                <w:rFonts w:ascii="Calibri" w:eastAsia="Arial Unicode MS" w:hAnsi="Calibri" w:cs="Arial"/>
                <w:b/>
                <w:sz w:val="20"/>
                <w:szCs w:val="20"/>
              </w:rPr>
            </w:pPr>
            <w:r w:rsidRPr="00003393">
              <w:rPr>
                <w:rFonts w:ascii="Calibri" w:eastAsia="Arial Unicode MS" w:hAnsi="Calibri" w:cs="Arial"/>
                <w:b/>
                <w:sz w:val="20"/>
                <w:szCs w:val="20"/>
              </w:rPr>
              <w:t>241.040,32</w:t>
            </w:r>
          </w:p>
        </w:tc>
        <w:tc>
          <w:tcPr>
            <w:tcW w:w="5645" w:type="dxa"/>
            <w:gridSpan w:val="5"/>
            <w:vMerge/>
            <w:tcBorders>
              <w:left w:val="single" w:sz="4" w:space="0" w:color="auto"/>
              <w:right w:val="single" w:sz="4" w:space="0" w:color="000000"/>
            </w:tcBorders>
            <w:noWrap/>
            <w:vAlign w:val="center"/>
          </w:tcPr>
          <w:p w:rsidR="002F6AB9" w:rsidRDefault="002F6AB9" w:rsidP="000E6F49">
            <w:pPr>
              <w:jc w:val="center"/>
              <w:rPr>
                <w:rFonts w:ascii="Calibri" w:eastAsia="Arial Unicode MS" w:hAnsi="Calibri" w:cs="Arial"/>
                <w:b/>
              </w:rPr>
            </w:pPr>
          </w:p>
        </w:tc>
      </w:tr>
      <w:tr w:rsidR="002F6AB9" w:rsidRPr="00DD2AE7" w:rsidTr="002F6AB9">
        <w:trPr>
          <w:trHeight w:val="540"/>
        </w:trPr>
        <w:tc>
          <w:tcPr>
            <w:tcW w:w="1206" w:type="dxa"/>
            <w:tcBorders>
              <w:top w:val="single" w:sz="4" w:space="0" w:color="auto"/>
              <w:left w:val="single" w:sz="4" w:space="0" w:color="auto"/>
              <w:bottom w:val="single" w:sz="4" w:space="0" w:color="auto"/>
              <w:right w:val="nil"/>
            </w:tcBorders>
            <w:vAlign w:val="center"/>
          </w:tcPr>
          <w:p w:rsidR="002F6AB9" w:rsidRPr="00DD2AE7" w:rsidRDefault="002F6AB9" w:rsidP="000E6F49">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2F6AB9" w:rsidRPr="00DD2AE7" w:rsidRDefault="002F6AB9" w:rsidP="000E6F49">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2F6AB9" w:rsidRPr="00DD2AE7" w:rsidRDefault="002F6AB9" w:rsidP="000E6F49">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2F6AB9" w:rsidRPr="00DD2AE7" w:rsidRDefault="002F6AB9" w:rsidP="000E6F49">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2F6AB9" w:rsidRPr="00DD2AE7" w:rsidRDefault="002F6AB9" w:rsidP="000E6F49">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2F6AB9" w:rsidRPr="00DD2AE7" w:rsidRDefault="002F6AB9" w:rsidP="000E6F49">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2F6AB9" w:rsidRPr="00DD2AE7" w:rsidTr="002F6AB9">
        <w:trPr>
          <w:trHeight w:val="7548"/>
        </w:trPr>
        <w:tc>
          <w:tcPr>
            <w:tcW w:w="1206" w:type="dxa"/>
            <w:tcBorders>
              <w:top w:val="single" w:sz="4" w:space="0" w:color="auto"/>
              <w:left w:val="single" w:sz="4" w:space="0" w:color="auto"/>
              <w:bottom w:val="single" w:sz="4" w:space="0" w:color="auto"/>
              <w:right w:val="nil"/>
            </w:tcBorders>
          </w:tcPr>
          <w:p w:rsidR="002F6AB9" w:rsidRPr="00DD2AE7" w:rsidRDefault="002F6AB9" w:rsidP="000E6F49">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2F6AB9" w:rsidRDefault="002F6AB9" w:rsidP="000E6F49">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2F6AB9" w:rsidRDefault="002F6AB9" w:rsidP="000E6F49">
            <w:pPr>
              <w:jc w:val="both"/>
              <w:rPr>
                <w:rFonts w:ascii="Calibri" w:hAnsi="Calibri" w:cs="Arial"/>
                <w:b/>
                <w:bCs/>
                <w:sz w:val="20"/>
                <w:szCs w:val="20"/>
              </w:rPr>
            </w:pPr>
          </w:p>
          <w:p w:rsidR="002F6AB9" w:rsidRDefault="002F6AB9" w:rsidP="000E6F49">
            <w:pPr>
              <w:jc w:val="both"/>
              <w:rPr>
                <w:rFonts w:ascii="Calibri" w:hAnsi="Calibri" w:cs="Arial"/>
                <w:b/>
                <w:bCs/>
                <w:sz w:val="20"/>
                <w:szCs w:val="20"/>
              </w:rPr>
            </w:pPr>
            <w:r>
              <w:rPr>
                <w:rFonts w:ascii="Calibri" w:hAnsi="Calibri" w:cs="Arial"/>
                <w:b/>
                <w:bCs/>
                <w:sz w:val="20"/>
                <w:szCs w:val="20"/>
              </w:rPr>
              <w:t>ITEMS RELACIONADOS EM PLANILHA.</w:t>
            </w:r>
          </w:p>
          <w:p w:rsidR="002F6AB9" w:rsidRDefault="002F6AB9" w:rsidP="000E6F49">
            <w:pPr>
              <w:jc w:val="both"/>
              <w:rPr>
                <w:rFonts w:ascii="Calibri" w:hAnsi="Calibri" w:cs="Arial"/>
                <w:b/>
                <w:bCs/>
                <w:sz w:val="20"/>
                <w:szCs w:val="20"/>
              </w:rPr>
            </w:pPr>
          </w:p>
          <w:p w:rsidR="002F6AB9" w:rsidRPr="006A2BEF" w:rsidRDefault="002F6AB9" w:rsidP="000E6F49">
            <w:pPr>
              <w:jc w:val="both"/>
              <w:rPr>
                <w:rFonts w:ascii="Calibri" w:hAnsi="Calibri" w:cs="Arial"/>
                <w:b/>
                <w:bCs/>
                <w:sz w:val="20"/>
                <w:szCs w:val="20"/>
              </w:rPr>
            </w:pPr>
            <w:r w:rsidRPr="006A2BEF">
              <w:rPr>
                <w:rFonts w:ascii="Calibri" w:hAnsi="Calibri" w:cs="Arial"/>
                <w:b/>
                <w:bCs/>
                <w:sz w:val="20"/>
                <w:szCs w:val="20"/>
              </w:rPr>
              <w:t>SERVIÇOS PRELIMINARES</w:t>
            </w:r>
          </w:p>
          <w:p w:rsidR="002F6AB9" w:rsidRPr="006A2BEF" w:rsidRDefault="002F6AB9" w:rsidP="000E6F49">
            <w:pPr>
              <w:jc w:val="both"/>
              <w:rPr>
                <w:rFonts w:ascii="Calibri" w:hAnsi="Calibri" w:cs="Arial"/>
                <w:b/>
                <w:bCs/>
                <w:sz w:val="20"/>
                <w:szCs w:val="20"/>
              </w:rPr>
            </w:pPr>
            <w:r w:rsidRPr="006A2BEF">
              <w:rPr>
                <w:rFonts w:ascii="Calibri" w:hAnsi="Calibri" w:cs="Arial"/>
                <w:b/>
                <w:bCs/>
                <w:sz w:val="20"/>
                <w:szCs w:val="20"/>
              </w:rPr>
              <w:t xml:space="preserve">TRANPORTES </w:t>
            </w:r>
          </w:p>
          <w:p w:rsidR="002F6AB9" w:rsidRPr="006A2BEF" w:rsidRDefault="002F6AB9" w:rsidP="000E6F49">
            <w:pPr>
              <w:jc w:val="both"/>
              <w:rPr>
                <w:rFonts w:ascii="Calibri" w:hAnsi="Calibri" w:cs="Arial"/>
                <w:b/>
                <w:bCs/>
                <w:sz w:val="20"/>
                <w:szCs w:val="20"/>
              </w:rPr>
            </w:pPr>
            <w:r w:rsidRPr="006A2BEF">
              <w:rPr>
                <w:rFonts w:ascii="Calibri" w:hAnsi="Calibri" w:cs="Arial"/>
                <w:b/>
                <w:bCs/>
                <w:sz w:val="20"/>
                <w:szCs w:val="20"/>
              </w:rPr>
              <w:t xml:space="preserve">SERVIÇO EM TERRA </w:t>
            </w:r>
          </w:p>
          <w:p w:rsidR="002F6AB9" w:rsidRPr="006A2BEF" w:rsidRDefault="002F6AB9" w:rsidP="000E6F49">
            <w:pPr>
              <w:jc w:val="both"/>
              <w:rPr>
                <w:rFonts w:ascii="Calibri" w:hAnsi="Calibri" w:cs="Arial"/>
                <w:b/>
                <w:bCs/>
                <w:sz w:val="20"/>
                <w:szCs w:val="20"/>
              </w:rPr>
            </w:pPr>
            <w:r w:rsidRPr="006A2BEF">
              <w:rPr>
                <w:rFonts w:ascii="Calibri" w:hAnsi="Calibri" w:cs="Arial"/>
                <w:b/>
                <w:bCs/>
                <w:sz w:val="20"/>
                <w:szCs w:val="20"/>
              </w:rPr>
              <w:t>FUNDAÇÕES E SONDAGENS</w:t>
            </w:r>
          </w:p>
          <w:p w:rsidR="002F6AB9" w:rsidRPr="006A2BEF" w:rsidRDefault="002F6AB9" w:rsidP="000E6F49">
            <w:pPr>
              <w:jc w:val="both"/>
              <w:rPr>
                <w:rFonts w:ascii="Calibri" w:hAnsi="Calibri" w:cs="Arial"/>
                <w:b/>
                <w:bCs/>
                <w:sz w:val="20"/>
                <w:szCs w:val="20"/>
              </w:rPr>
            </w:pPr>
            <w:r w:rsidRPr="006A2BEF">
              <w:rPr>
                <w:rFonts w:ascii="Calibri" w:hAnsi="Calibri" w:cs="Arial"/>
                <w:b/>
                <w:bCs/>
                <w:sz w:val="20"/>
                <w:szCs w:val="20"/>
              </w:rPr>
              <w:t>ESTRUTURA</w:t>
            </w:r>
          </w:p>
          <w:p w:rsidR="002F6AB9" w:rsidRPr="0013654C" w:rsidRDefault="002F6AB9" w:rsidP="000E6F49">
            <w:pPr>
              <w:jc w:val="both"/>
              <w:rPr>
                <w:rFonts w:ascii="Calibri" w:hAnsi="Calibri" w:cs="Arial"/>
                <w:b/>
                <w:bCs/>
                <w:sz w:val="20"/>
                <w:szCs w:val="20"/>
              </w:rPr>
            </w:pPr>
            <w:r w:rsidRPr="0013654C">
              <w:rPr>
                <w:rFonts w:ascii="Calibri" w:hAnsi="Calibri" w:cs="Arial"/>
                <w:b/>
                <w:bCs/>
                <w:sz w:val="20"/>
                <w:szCs w:val="20"/>
              </w:rPr>
              <w:t>INST. ELET./TELEFONICA/CAB. ESTRUTURA</w:t>
            </w:r>
            <w:r>
              <w:rPr>
                <w:rFonts w:ascii="Calibri" w:hAnsi="Calibri" w:cs="Arial"/>
                <w:b/>
                <w:bCs/>
                <w:sz w:val="20"/>
                <w:szCs w:val="20"/>
              </w:rPr>
              <w:t>DO</w:t>
            </w:r>
          </w:p>
          <w:p w:rsidR="002F6AB9" w:rsidRPr="0013654C" w:rsidRDefault="002F6AB9" w:rsidP="000E6F49">
            <w:pPr>
              <w:jc w:val="both"/>
              <w:rPr>
                <w:rFonts w:ascii="Calibri" w:hAnsi="Calibri" w:cs="Arial"/>
                <w:b/>
                <w:bCs/>
                <w:sz w:val="20"/>
                <w:szCs w:val="20"/>
              </w:rPr>
            </w:pPr>
            <w:r>
              <w:rPr>
                <w:rFonts w:ascii="Calibri" w:hAnsi="Calibri" w:cs="Arial"/>
                <w:b/>
                <w:bCs/>
                <w:sz w:val="20"/>
                <w:szCs w:val="20"/>
              </w:rPr>
              <w:t>INSTALAÇÕES HIDROS</w:t>
            </w:r>
            <w:r w:rsidRPr="0013654C">
              <w:rPr>
                <w:rFonts w:ascii="Calibri" w:hAnsi="Calibri" w:cs="Arial"/>
                <w:b/>
                <w:bCs/>
                <w:sz w:val="20"/>
                <w:szCs w:val="20"/>
              </w:rPr>
              <w:t>SANITÁRIAS</w:t>
            </w:r>
          </w:p>
          <w:p w:rsidR="002F6AB9" w:rsidRDefault="002F6AB9" w:rsidP="000E6F49">
            <w:pPr>
              <w:jc w:val="both"/>
              <w:rPr>
                <w:rFonts w:ascii="Calibri" w:hAnsi="Calibri" w:cs="Arial"/>
                <w:b/>
                <w:bCs/>
                <w:sz w:val="20"/>
                <w:szCs w:val="20"/>
              </w:rPr>
            </w:pPr>
            <w:r w:rsidRPr="0013654C">
              <w:rPr>
                <w:rFonts w:ascii="Calibri" w:hAnsi="Calibri" w:cs="Arial"/>
                <w:b/>
                <w:bCs/>
                <w:sz w:val="20"/>
                <w:szCs w:val="20"/>
              </w:rPr>
              <w:t xml:space="preserve">ESQUADRIAS METÁLICAS (OBS.: OS VIDROS NÃO ESTÃO) </w:t>
            </w:r>
          </w:p>
          <w:p w:rsidR="002F6AB9" w:rsidRPr="0013654C" w:rsidRDefault="002F6AB9" w:rsidP="000E6F49">
            <w:pPr>
              <w:jc w:val="both"/>
              <w:rPr>
                <w:rFonts w:ascii="Calibri" w:hAnsi="Calibri" w:cs="Arial"/>
                <w:b/>
                <w:bCs/>
                <w:sz w:val="20"/>
                <w:szCs w:val="20"/>
              </w:rPr>
            </w:pPr>
            <w:r w:rsidRPr="0013654C">
              <w:rPr>
                <w:rFonts w:ascii="Calibri" w:hAnsi="Calibri" w:cs="Arial"/>
                <w:b/>
                <w:bCs/>
                <w:sz w:val="20"/>
                <w:szCs w:val="20"/>
              </w:rPr>
              <w:t>REVESTIMENTO DE PAREDES</w:t>
            </w:r>
          </w:p>
          <w:p w:rsidR="002F6AB9" w:rsidRPr="0013654C" w:rsidRDefault="002F6AB9" w:rsidP="000E6F49">
            <w:pPr>
              <w:jc w:val="both"/>
              <w:rPr>
                <w:rFonts w:ascii="Calibri" w:hAnsi="Calibri" w:cs="Arial"/>
                <w:b/>
                <w:bCs/>
                <w:sz w:val="20"/>
                <w:szCs w:val="20"/>
              </w:rPr>
            </w:pPr>
            <w:r w:rsidRPr="0013654C">
              <w:rPr>
                <w:rFonts w:ascii="Calibri" w:hAnsi="Calibri" w:cs="Arial"/>
                <w:b/>
                <w:bCs/>
                <w:sz w:val="20"/>
                <w:szCs w:val="20"/>
              </w:rPr>
              <w:t>REVESTIMENTO PISO</w:t>
            </w:r>
          </w:p>
          <w:p w:rsidR="002F6AB9" w:rsidRPr="0013654C" w:rsidRDefault="002F6AB9" w:rsidP="000E6F49">
            <w:pPr>
              <w:jc w:val="both"/>
              <w:rPr>
                <w:rFonts w:ascii="Calibri" w:hAnsi="Calibri" w:cs="Arial"/>
                <w:b/>
                <w:bCs/>
                <w:sz w:val="20"/>
                <w:szCs w:val="20"/>
              </w:rPr>
            </w:pPr>
            <w:r w:rsidRPr="0013654C">
              <w:rPr>
                <w:rFonts w:ascii="Calibri" w:hAnsi="Calibri" w:cs="Arial"/>
                <w:b/>
                <w:bCs/>
                <w:sz w:val="20"/>
                <w:szCs w:val="20"/>
              </w:rPr>
              <w:t>ADMINISTRAÇÃO - MENSALISTAS</w:t>
            </w:r>
          </w:p>
          <w:p w:rsidR="002F6AB9" w:rsidRPr="0013654C" w:rsidRDefault="002F6AB9" w:rsidP="000E6F49">
            <w:pPr>
              <w:jc w:val="both"/>
              <w:rPr>
                <w:rFonts w:ascii="Calibri" w:hAnsi="Calibri" w:cs="Arial"/>
                <w:b/>
                <w:bCs/>
                <w:sz w:val="20"/>
                <w:szCs w:val="20"/>
              </w:rPr>
            </w:pPr>
            <w:r w:rsidRPr="0013654C">
              <w:rPr>
                <w:rFonts w:ascii="Calibri" w:hAnsi="Calibri" w:cs="Arial"/>
                <w:b/>
                <w:bCs/>
                <w:sz w:val="20"/>
                <w:szCs w:val="20"/>
              </w:rPr>
              <w:t>PINTURA</w:t>
            </w:r>
          </w:p>
          <w:p w:rsidR="002F6AB9" w:rsidRPr="0013654C" w:rsidRDefault="002F6AB9" w:rsidP="000E6F49">
            <w:pPr>
              <w:jc w:val="both"/>
              <w:rPr>
                <w:rFonts w:ascii="Calibri" w:hAnsi="Calibri" w:cs="Arial"/>
                <w:b/>
                <w:bCs/>
                <w:sz w:val="20"/>
                <w:szCs w:val="20"/>
              </w:rPr>
            </w:pPr>
            <w:r w:rsidRPr="0013654C">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2F6AB9" w:rsidRPr="00DD2AE7" w:rsidRDefault="002F6AB9" w:rsidP="000E6F49">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2F6AB9" w:rsidRDefault="002F6AB9" w:rsidP="000E6F49">
            <w:pPr>
              <w:jc w:val="center"/>
              <w:rPr>
                <w:rFonts w:ascii="Calibri" w:hAnsi="Calibri" w:cs="Arial"/>
                <w:b/>
                <w:bCs/>
                <w:sz w:val="20"/>
                <w:szCs w:val="20"/>
              </w:rPr>
            </w:pPr>
          </w:p>
          <w:p w:rsidR="002F6AB9" w:rsidRDefault="002F6AB9" w:rsidP="000E6F49">
            <w:pPr>
              <w:jc w:val="center"/>
              <w:rPr>
                <w:rFonts w:ascii="Calibri" w:hAnsi="Calibri" w:cs="Arial"/>
                <w:b/>
                <w:bCs/>
                <w:sz w:val="20"/>
                <w:szCs w:val="20"/>
              </w:rPr>
            </w:pPr>
          </w:p>
          <w:p w:rsidR="002F6AB9" w:rsidRDefault="002F6AB9" w:rsidP="000E6F49">
            <w:pPr>
              <w:jc w:val="center"/>
              <w:rPr>
                <w:rFonts w:ascii="Calibri" w:hAnsi="Calibri" w:cs="Arial"/>
                <w:b/>
                <w:bCs/>
                <w:sz w:val="20"/>
                <w:szCs w:val="20"/>
              </w:rPr>
            </w:pPr>
          </w:p>
          <w:p w:rsidR="002F6AB9" w:rsidRDefault="002F6AB9" w:rsidP="000E6F49">
            <w:pPr>
              <w:jc w:val="center"/>
              <w:rPr>
                <w:rFonts w:ascii="Calibri" w:hAnsi="Calibri" w:cs="Arial"/>
                <w:b/>
                <w:bCs/>
                <w:sz w:val="20"/>
                <w:szCs w:val="20"/>
              </w:rPr>
            </w:pPr>
          </w:p>
          <w:p w:rsidR="002F6AB9" w:rsidRDefault="002F6AB9" w:rsidP="000E6F49">
            <w:pPr>
              <w:jc w:val="center"/>
              <w:rPr>
                <w:rFonts w:ascii="Calibri" w:hAnsi="Calibri" w:cs="Arial"/>
                <w:b/>
                <w:bCs/>
                <w:sz w:val="20"/>
                <w:szCs w:val="20"/>
              </w:rPr>
            </w:pPr>
          </w:p>
          <w:p w:rsidR="002F6AB9" w:rsidRDefault="002F6AB9" w:rsidP="000E6F49">
            <w:pPr>
              <w:jc w:val="center"/>
              <w:rPr>
                <w:rFonts w:ascii="Calibri" w:hAnsi="Calibri" w:cs="Arial"/>
                <w:b/>
                <w:bCs/>
                <w:sz w:val="20"/>
                <w:szCs w:val="20"/>
              </w:rPr>
            </w:pPr>
          </w:p>
          <w:p w:rsidR="002F6AB9" w:rsidRDefault="002F6AB9" w:rsidP="000E6F49">
            <w:pPr>
              <w:jc w:val="center"/>
              <w:rPr>
                <w:rFonts w:ascii="Calibri" w:hAnsi="Calibri" w:cs="Arial"/>
                <w:b/>
                <w:bCs/>
                <w:sz w:val="20"/>
                <w:szCs w:val="20"/>
              </w:rPr>
            </w:pPr>
          </w:p>
          <w:p w:rsidR="002F6AB9" w:rsidRDefault="002F6AB9" w:rsidP="000E6F49">
            <w:pPr>
              <w:jc w:val="center"/>
              <w:rPr>
                <w:rFonts w:ascii="Calibri" w:hAnsi="Calibri" w:cs="Arial"/>
                <w:b/>
                <w:bCs/>
                <w:sz w:val="20"/>
                <w:szCs w:val="20"/>
              </w:rPr>
            </w:pPr>
            <w:r>
              <w:rPr>
                <w:rFonts w:ascii="Calibri" w:hAnsi="Calibri" w:cs="Arial"/>
                <w:b/>
                <w:bCs/>
                <w:sz w:val="20"/>
                <w:szCs w:val="20"/>
              </w:rPr>
              <w:t>1</w:t>
            </w:r>
          </w:p>
          <w:p w:rsidR="002F6AB9" w:rsidRDefault="002F6AB9" w:rsidP="000E6F49">
            <w:pPr>
              <w:jc w:val="center"/>
              <w:rPr>
                <w:rFonts w:ascii="Calibri" w:hAnsi="Calibri" w:cs="Arial"/>
                <w:b/>
                <w:bCs/>
                <w:sz w:val="20"/>
                <w:szCs w:val="20"/>
              </w:rPr>
            </w:pPr>
            <w:r>
              <w:rPr>
                <w:rFonts w:ascii="Calibri" w:hAnsi="Calibri" w:cs="Arial"/>
                <w:b/>
                <w:bCs/>
                <w:sz w:val="20"/>
                <w:szCs w:val="20"/>
              </w:rPr>
              <w:t>1</w:t>
            </w:r>
          </w:p>
          <w:p w:rsidR="002F6AB9" w:rsidRDefault="002F6AB9" w:rsidP="000E6F49">
            <w:pPr>
              <w:jc w:val="center"/>
              <w:rPr>
                <w:rFonts w:ascii="Calibri" w:hAnsi="Calibri" w:cs="Arial"/>
                <w:b/>
                <w:bCs/>
                <w:sz w:val="20"/>
                <w:szCs w:val="20"/>
              </w:rPr>
            </w:pPr>
            <w:r>
              <w:rPr>
                <w:rFonts w:ascii="Calibri" w:hAnsi="Calibri" w:cs="Arial"/>
                <w:b/>
                <w:bCs/>
                <w:sz w:val="20"/>
                <w:szCs w:val="20"/>
              </w:rPr>
              <w:t>1</w:t>
            </w:r>
          </w:p>
          <w:p w:rsidR="002F6AB9" w:rsidRDefault="002F6AB9" w:rsidP="000E6F49">
            <w:pPr>
              <w:jc w:val="center"/>
              <w:rPr>
                <w:rFonts w:ascii="Calibri" w:hAnsi="Calibri" w:cs="Arial"/>
                <w:b/>
                <w:bCs/>
                <w:sz w:val="20"/>
                <w:szCs w:val="20"/>
              </w:rPr>
            </w:pPr>
            <w:r>
              <w:rPr>
                <w:rFonts w:ascii="Calibri" w:hAnsi="Calibri" w:cs="Arial"/>
                <w:b/>
                <w:bCs/>
                <w:sz w:val="20"/>
                <w:szCs w:val="20"/>
              </w:rPr>
              <w:t>1</w:t>
            </w:r>
          </w:p>
          <w:p w:rsidR="002F6AB9" w:rsidRDefault="002F6AB9" w:rsidP="000E6F49">
            <w:pPr>
              <w:jc w:val="center"/>
              <w:rPr>
                <w:rFonts w:ascii="Calibri" w:hAnsi="Calibri" w:cs="Arial"/>
                <w:b/>
                <w:bCs/>
                <w:sz w:val="20"/>
                <w:szCs w:val="20"/>
              </w:rPr>
            </w:pPr>
            <w:r>
              <w:rPr>
                <w:rFonts w:ascii="Calibri" w:hAnsi="Calibri" w:cs="Arial"/>
                <w:b/>
                <w:bCs/>
                <w:sz w:val="20"/>
                <w:szCs w:val="20"/>
              </w:rPr>
              <w:t>1</w:t>
            </w:r>
          </w:p>
          <w:p w:rsidR="002F6AB9" w:rsidRDefault="002F6AB9" w:rsidP="000E6F49">
            <w:pPr>
              <w:jc w:val="center"/>
              <w:rPr>
                <w:rFonts w:ascii="Calibri" w:hAnsi="Calibri" w:cs="Arial"/>
                <w:b/>
                <w:bCs/>
                <w:sz w:val="20"/>
                <w:szCs w:val="20"/>
              </w:rPr>
            </w:pPr>
            <w:r>
              <w:rPr>
                <w:rFonts w:ascii="Calibri" w:hAnsi="Calibri" w:cs="Arial"/>
                <w:b/>
                <w:bCs/>
                <w:sz w:val="20"/>
                <w:szCs w:val="20"/>
              </w:rPr>
              <w:t>1</w:t>
            </w:r>
          </w:p>
          <w:p w:rsidR="002F6AB9" w:rsidRDefault="002F6AB9" w:rsidP="000E6F49">
            <w:pPr>
              <w:jc w:val="center"/>
              <w:rPr>
                <w:rFonts w:ascii="Calibri" w:hAnsi="Calibri" w:cs="Arial"/>
                <w:b/>
                <w:bCs/>
                <w:sz w:val="20"/>
                <w:szCs w:val="20"/>
              </w:rPr>
            </w:pPr>
            <w:r>
              <w:rPr>
                <w:rFonts w:ascii="Calibri" w:hAnsi="Calibri" w:cs="Arial"/>
                <w:b/>
                <w:bCs/>
                <w:sz w:val="20"/>
                <w:szCs w:val="20"/>
              </w:rPr>
              <w:t>1</w:t>
            </w:r>
          </w:p>
          <w:p w:rsidR="002F6AB9" w:rsidRDefault="002F6AB9" w:rsidP="000E6F49">
            <w:pPr>
              <w:jc w:val="center"/>
              <w:rPr>
                <w:rFonts w:ascii="Calibri" w:hAnsi="Calibri" w:cs="Arial"/>
                <w:b/>
                <w:bCs/>
                <w:sz w:val="20"/>
                <w:szCs w:val="20"/>
              </w:rPr>
            </w:pPr>
          </w:p>
          <w:p w:rsidR="002F6AB9" w:rsidRDefault="002F6AB9" w:rsidP="000E6F49">
            <w:pPr>
              <w:jc w:val="center"/>
              <w:rPr>
                <w:rFonts w:ascii="Calibri" w:hAnsi="Calibri" w:cs="Arial"/>
                <w:b/>
                <w:bCs/>
                <w:sz w:val="20"/>
                <w:szCs w:val="20"/>
              </w:rPr>
            </w:pPr>
            <w:r>
              <w:rPr>
                <w:rFonts w:ascii="Calibri" w:hAnsi="Calibri" w:cs="Arial"/>
                <w:b/>
                <w:bCs/>
                <w:sz w:val="20"/>
                <w:szCs w:val="20"/>
              </w:rPr>
              <w:t>1</w:t>
            </w:r>
          </w:p>
          <w:p w:rsidR="002F6AB9" w:rsidRDefault="002F6AB9" w:rsidP="000E6F49">
            <w:pPr>
              <w:jc w:val="center"/>
              <w:rPr>
                <w:rFonts w:ascii="Calibri" w:hAnsi="Calibri" w:cs="Arial"/>
                <w:b/>
                <w:bCs/>
                <w:sz w:val="20"/>
                <w:szCs w:val="20"/>
              </w:rPr>
            </w:pPr>
            <w:r>
              <w:rPr>
                <w:rFonts w:ascii="Calibri" w:hAnsi="Calibri" w:cs="Arial"/>
                <w:b/>
                <w:bCs/>
                <w:sz w:val="20"/>
                <w:szCs w:val="20"/>
              </w:rPr>
              <w:t>1</w:t>
            </w:r>
          </w:p>
          <w:p w:rsidR="002F6AB9" w:rsidRDefault="002F6AB9" w:rsidP="000E6F49">
            <w:pPr>
              <w:jc w:val="center"/>
              <w:rPr>
                <w:rFonts w:ascii="Calibri" w:hAnsi="Calibri" w:cs="Arial"/>
                <w:b/>
                <w:bCs/>
                <w:sz w:val="20"/>
                <w:szCs w:val="20"/>
              </w:rPr>
            </w:pPr>
            <w:r>
              <w:rPr>
                <w:rFonts w:ascii="Calibri" w:hAnsi="Calibri" w:cs="Arial"/>
                <w:b/>
                <w:bCs/>
                <w:sz w:val="20"/>
                <w:szCs w:val="20"/>
              </w:rPr>
              <w:t>1</w:t>
            </w:r>
          </w:p>
          <w:p w:rsidR="002F6AB9" w:rsidRDefault="002F6AB9" w:rsidP="000E6F49">
            <w:pPr>
              <w:jc w:val="center"/>
              <w:rPr>
                <w:rFonts w:ascii="Calibri" w:hAnsi="Calibri" w:cs="Arial"/>
                <w:b/>
                <w:bCs/>
                <w:sz w:val="20"/>
                <w:szCs w:val="20"/>
              </w:rPr>
            </w:pPr>
            <w:r>
              <w:rPr>
                <w:rFonts w:ascii="Calibri" w:hAnsi="Calibri" w:cs="Arial"/>
                <w:b/>
                <w:bCs/>
                <w:sz w:val="20"/>
                <w:szCs w:val="20"/>
              </w:rPr>
              <w:t>1</w:t>
            </w:r>
          </w:p>
          <w:p w:rsidR="002F6AB9" w:rsidRDefault="002F6AB9" w:rsidP="000E6F49">
            <w:pPr>
              <w:jc w:val="center"/>
              <w:rPr>
                <w:rFonts w:ascii="Calibri" w:hAnsi="Calibri" w:cs="Arial"/>
                <w:b/>
                <w:bCs/>
                <w:sz w:val="20"/>
                <w:szCs w:val="20"/>
              </w:rPr>
            </w:pPr>
            <w:r>
              <w:rPr>
                <w:rFonts w:ascii="Calibri" w:hAnsi="Calibri" w:cs="Arial"/>
                <w:b/>
                <w:bCs/>
                <w:sz w:val="20"/>
                <w:szCs w:val="20"/>
              </w:rPr>
              <w:t>1</w:t>
            </w:r>
          </w:p>
          <w:p w:rsidR="002F6AB9" w:rsidRPr="00DD2AE7" w:rsidRDefault="002F6AB9" w:rsidP="000E6F49">
            <w:pPr>
              <w:jc w:val="center"/>
              <w:rPr>
                <w:rFonts w:ascii="Calibri" w:hAnsi="Calibri" w:cs="Arial"/>
                <w:b/>
                <w:bCs/>
                <w:sz w:val="20"/>
                <w:szCs w:val="20"/>
              </w:rPr>
            </w:pPr>
            <w:r>
              <w:rPr>
                <w:rFonts w:ascii="Calibri" w:hAnsi="Calibri" w:cs="Arial"/>
                <w:b/>
                <w:bCs/>
                <w:sz w:val="20"/>
                <w:szCs w:val="20"/>
              </w:rPr>
              <w:t>1</w:t>
            </w:r>
          </w:p>
        </w:tc>
        <w:tc>
          <w:tcPr>
            <w:tcW w:w="900" w:type="dxa"/>
            <w:tcBorders>
              <w:top w:val="single" w:sz="4" w:space="0" w:color="auto"/>
              <w:left w:val="nil"/>
              <w:bottom w:val="single" w:sz="4" w:space="0" w:color="auto"/>
              <w:right w:val="single" w:sz="4" w:space="0" w:color="auto"/>
            </w:tcBorders>
          </w:tcPr>
          <w:p w:rsidR="002F6AB9" w:rsidRPr="00DD2AE7" w:rsidRDefault="002F6AB9" w:rsidP="000E6F49">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2F6AB9" w:rsidRPr="00003393" w:rsidRDefault="002F6AB9" w:rsidP="000E6F49">
            <w:pPr>
              <w:jc w:val="center"/>
              <w:rPr>
                <w:rFonts w:ascii="Calibri" w:hAnsi="Calibri" w:cs="Arial"/>
                <w:b/>
                <w:bCs/>
                <w:sz w:val="20"/>
                <w:szCs w:val="20"/>
              </w:rPr>
            </w:pPr>
            <w:r>
              <w:rPr>
                <w:rFonts w:ascii="Calibri" w:hAnsi="Calibri" w:cs="Arial"/>
                <w:b/>
                <w:bCs/>
                <w:sz w:val="20"/>
                <w:szCs w:val="20"/>
              </w:rPr>
              <w:t>416.681,23</w:t>
            </w:r>
          </w:p>
          <w:p w:rsidR="002F6AB9" w:rsidRDefault="002F6AB9" w:rsidP="000E6F49">
            <w:pPr>
              <w:jc w:val="center"/>
              <w:rPr>
                <w:rFonts w:ascii="Calibri" w:hAnsi="Calibri" w:cs="Arial"/>
                <w:b/>
                <w:bCs/>
                <w:sz w:val="20"/>
                <w:szCs w:val="20"/>
              </w:rPr>
            </w:pPr>
          </w:p>
          <w:p w:rsidR="002F6AB9" w:rsidRDefault="002F6AB9" w:rsidP="000E6F49">
            <w:pPr>
              <w:jc w:val="center"/>
              <w:rPr>
                <w:rFonts w:ascii="Calibri" w:hAnsi="Calibri" w:cs="Arial"/>
                <w:b/>
                <w:bCs/>
                <w:sz w:val="20"/>
                <w:szCs w:val="20"/>
              </w:rPr>
            </w:pPr>
          </w:p>
          <w:p w:rsidR="002F6AB9" w:rsidRDefault="002F6AB9" w:rsidP="000E6F49">
            <w:pPr>
              <w:jc w:val="center"/>
              <w:rPr>
                <w:rFonts w:ascii="Calibri" w:hAnsi="Calibri" w:cs="Arial"/>
                <w:b/>
                <w:bCs/>
                <w:sz w:val="20"/>
                <w:szCs w:val="20"/>
              </w:rPr>
            </w:pPr>
          </w:p>
          <w:p w:rsidR="002F6AB9" w:rsidRDefault="002F6AB9" w:rsidP="000E6F49">
            <w:pPr>
              <w:jc w:val="center"/>
              <w:rPr>
                <w:rFonts w:ascii="Calibri" w:hAnsi="Calibri" w:cs="Arial"/>
                <w:b/>
                <w:bCs/>
                <w:sz w:val="20"/>
                <w:szCs w:val="20"/>
              </w:rPr>
            </w:pPr>
          </w:p>
          <w:p w:rsidR="002F6AB9" w:rsidRDefault="002F6AB9" w:rsidP="000E6F49">
            <w:pPr>
              <w:jc w:val="center"/>
              <w:rPr>
                <w:rFonts w:ascii="Calibri" w:hAnsi="Calibri" w:cs="Arial"/>
                <w:b/>
                <w:bCs/>
                <w:sz w:val="20"/>
                <w:szCs w:val="20"/>
              </w:rPr>
            </w:pPr>
          </w:p>
          <w:p w:rsidR="002F6AB9" w:rsidRPr="00274A21" w:rsidRDefault="002F6AB9" w:rsidP="002F6AB9">
            <w:pPr>
              <w:rPr>
                <w:rFonts w:ascii="Calibri" w:hAnsi="Calibri" w:cs="Arial"/>
                <w:b/>
                <w:bCs/>
                <w:color w:val="FF0000"/>
                <w:sz w:val="20"/>
                <w:szCs w:val="20"/>
              </w:rPr>
            </w:pPr>
          </w:p>
          <w:p w:rsidR="002F6AB9" w:rsidRPr="006A2BEF" w:rsidRDefault="002F6AB9" w:rsidP="002F6AB9">
            <w:pPr>
              <w:jc w:val="right"/>
              <w:rPr>
                <w:rFonts w:ascii="Calibri" w:hAnsi="Calibri" w:cs="Arial"/>
                <w:b/>
                <w:bCs/>
                <w:sz w:val="20"/>
                <w:szCs w:val="20"/>
              </w:rPr>
            </w:pPr>
            <w:r>
              <w:rPr>
                <w:rFonts w:ascii="Calibri" w:hAnsi="Calibri" w:cs="Arial"/>
                <w:b/>
                <w:bCs/>
                <w:sz w:val="20"/>
                <w:szCs w:val="20"/>
              </w:rPr>
              <w:t>35.655,00</w:t>
            </w:r>
          </w:p>
          <w:p w:rsidR="002F6AB9" w:rsidRPr="006A2BEF" w:rsidRDefault="002F6AB9" w:rsidP="002F6AB9">
            <w:pPr>
              <w:jc w:val="right"/>
              <w:rPr>
                <w:rFonts w:ascii="Calibri" w:hAnsi="Calibri" w:cs="Arial"/>
                <w:b/>
                <w:bCs/>
                <w:sz w:val="20"/>
                <w:szCs w:val="20"/>
              </w:rPr>
            </w:pPr>
            <w:r w:rsidRPr="006A2BEF">
              <w:rPr>
                <w:rFonts w:ascii="Calibri" w:hAnsi="Calibri" w:cs="Arial"/>
                <w:b/>
                <w:bCs/>
                <w:sz w:val="20"/>
                <w:szCs w:val="20"/>
              </w:rPr>
              <w:t>4.926,77</w:t>
            </w:r>
          </w:p>
          <w:p w:rsidR="002F6AB9" w:rsidRPr="006A2BEF" w:rsidRDefault="002F6AB9" w:rsidP="002F6AB9">
            <w:pPr>
              <w:jc w:val="right"/>
              <w:rPr>
                <w:rFonts w:ascii="Calibri" w:hAnsi="Calibri" w:cs="Arial"/>
                <w:b/>
                <w:bCs/>
                <w:sz w:val="20"/>
                <w:szCs w:val="20"/>
              </w:rPr>
            </w:pPr>
            <w:r w:rsidRPr="006A2BEF">
              <w:rPr>
                <w:rFonts w:ascii="Calibri" w:hAnsi="Calibri" w:cs="Arial"/>
                <w:b/>
                <w:bCs/>
                <w:sz w:val="20"/>
                <w:szCs w:val="20"/>
              </w:rPr>
              <w:t>7.256,71</w:t>
            </w:r>
          </w:p>
          <w:p w:rsidR="002F6AB9" w:rsidRPr="006A2BEF" w:rsidRDefault="002F6AB9" w:rsidP="002F6AB9">
            <w:pPr>
              <w:jc w:val="right"/>
              <w:rPr>
                <w:rFonts w:ascii="Calibri" w:hAnsi="Calibri" w:cs="Arial"/>
                <w:b/>
                <w:bCs/>
                <w:sz w:val="20"/>
                <w:szCs w:val="20"/>
              </w:rPr>
            </w:pPr>
            <w:r w:rsidRPr="006A2BEF">
              <w:rPr>
                <w:rFonts w:ascii="Calibri" w:hAnsi="Calibri" w:cs="Arial"/>
                <w:b/>
                <w:bCs/>
                <w:sz w:val="20"/>
                <w:szCs w:val="20"/>
              </w:rPr>
              <w:t>40.891,09</w:t>
            </w:r>
          </w:p>
          <w:p w:rsidR="002F6AB9" w:rsidRPr="006A2BEF" w:rsidRDefault="002F6AB9" w:rsidP="002F6AB9">
            <w:pPr>
              <w:jc w:val="right"/>
              <w:rPr>
                <w:rFonts w:ascii="Calibri" w:hAnsi="Calibri" w:cs="Arial"/>
                <w:b/>
                <w:bCs/>
                <w:sz w:val="20"/>
                <w:szCs w:val="20"/>
              </w:rPr>
            </w:pPr>
            <w:r w:rsidRPr="006A2BEF">
              <w:rPr>
                <w:rFonts w:ascii="Calibri" w:hAnsi="Calibri" w:cs="Arial"/>
                <w:b/>
                <w:bCs/>
                <w:sz w:val="20"/>
                <w:szCs w:val="20"/>
              </w:rPr>
              <w:t>183.678,69</w:t>
            </w:r>
          </w:p>
          <w:p w:rsidR="002F6AB9" w:rsidRPr="0013654C" w:rsidRDefault="002F6AB9" w:rsidP="002F6AB9">
            <w:pPr>
              <w:jc w:val="right"/>
              <w:rPr>
                <w:rFonts w:ascii="Calibri" w:hAnsi="Calibri" w:cs="Arial"/>
                <w:b/>
                <w:bCs/>
                <w:sz w:val="20"/>
                <w:szCs w:val="20"/>
              </w:rPr>
            </w:pPr>
            <w:r w:rsidRPr="0013654C">
              <w:rPr>
                <w:rFonts w:ascii="Calibri" w:hAnsi="Calibri" w:cs="Arial"/>
                <w:b/>
                <w:bCs/>
                <w:sz w:val="20"/>
                <w:szCs w:val="20"/>
              </w:rPr>
              <w:t>12.806,60</w:t>
            </w:r>
          </w:p>
          <w:p w:rsidR="002F6AB9" w:rsidRPr="0013654C" w:rsidRDefault="002F6AB9" w:rsidP="002F6AB9">
            <w:pPr>
              <w:jc w:val="right"/>
              <w:rPr>
                <w:rFonts w:ascii="Calibri" w:hAnsi="Calibri" w:cs="Arial"/>
                <w:b/>
                <w:bCs/>
                <w:sz w:val="20"/>
                <w:szCs w:val="20"/>
              </w:rPr>
            </w:pPr>
            <w:r w:rsidRPr="0013654C">
              <w:rPr>
                <w:rFonts w:ascii="Calibri" w:hAnsi="Calibri" w:cs="Arial"/>
                <w:b/>
                <w:bCs/>
                <w:sz w:val="20"/>
                <w:szCs w:val="20"/>
              </w:rPr>
              <w:t>3.459,51</w:t>
            </w:r>
          </w:p>
          <w:p w:rsidR="002F6AB9" w:rsidRDefault="002F6AB9" w:rsidP="002F6AB9">
            <w:pPr>
              <w:jc w:val="right"/>
              <w:rPr>
                <w:rFonts w:ascii="Calibri" w:hAnsi="Calibri" w:cs="Arial"/>
                <w:b/>
                <w:bCs/>
                <w:sz w:val="20"/>
                <w:szCs w:val="20"/>
              </w:rPr>
            </w:pPr>
          </w:p>
          <w:p w:rsidR="002F6AB9" w:rsidRPr="0013654C" w:rsidRDefault="002F6AB9" w:rsidP="002F6AB9">
            <w:pPr>
              <w:jc w:val="right"/>
              <w:rPr>
                <w:rFonts w:ascii="Calibri" w:hAnsi="Calibri" w:cs="Arial"/>
                <w:b/>
                <w:bCs/>
                <w:sz w:val="20"/>
                <w:szCs w:val="20"/>
              </w:rPr>
            </w:pPr>
            <w:r w:rsidRPr="0013654C">
              <w:rPr>
                <w:rFonts w:ascii="Calibri" w:hAnsi="Calibri" w:cs="Arial"/>
                <w:b/>
                <w:bCs/>
                <w:sz w:val="20"/>
                <w:szCs w:val="20"/>
              </w:rPr>
              <w:t>8.804,40</w:t>
            </w:r>
          </w:p>
          <w:p w:rsidR="002F6AB9" w:rsidRPr="0013654C" w:rsidRDefault="002F6AB9" w:rsidP="002F6AB9">
            <w:pPr>
              <w:jc w:val="right"/>
              <w:rPr>
                <w:rFonts w:ascii="Calibri" w:hAnsi="Calibri" w:cs="Arial"/>
                <w:b/>
                <w:bCs/>
                <w:sz w:val="20"/>
                <w:szCs w:val="20"/>
              </w:rPr>
            </w:pPr>
            <w:r w:rsidRPr="0013654C">
              <w:rPr>
                <w:rFonts w:ascii="Calibri" w:hAnsi="Calibri" w:cs="Arial"/>
                <w:b/>
                <w:bCs/>
                <w:sz w:val="20"/>
                <w:szCs w:val="20"/>
              </w:rPr>
              <w:t>4.581,32</w:t>
            </w:r>
          </w:p>
          <w:p w:rsidR="002F6AB9" w:rsidRPr="0013654C" w:rsidRDefault="002F6AB9" w:rsidP="002F6AB9">
            <w:pPr>
              <w:jc w:val="right"/>
              <w:rPr>
                <w:rFonts w:ascii="Calibri" w:hAnsi="Calibri" w:cs="Arial"/>
                <w:b/>
                <w:bCs/>
                <w:sz w:val="20"/>
                <w:szCs w:val="20"/>
              </w:rPr>
            </w:pPr>
            <w:r w:rsidRPr="0013654C">
              <w:rPr>
                <w:rFonts w:ascii="Calibri" w:hAnsi="Calibri" w:cs="Arial"/>
                <w:b/>
                <w:bCs/>
                <w:sz w:val="20"/>
                <w:szCs w:val="20"/>
              </w:rPr>
              <w:t>34.440,04</w:t>
            </w:r>
          </w:p>
          <w:p w:rsidR="002F6AB9" w:rsidRPr="0013654C" w:rsidRDefault="002F6AB9" w:rsidP="002F6AB9">
            <w:pPr>
              <w:jc w:val="right"/>
              <w:rPr>
                <w:rFonts w:ascii="Calibri" w:hAnsi="Calibri" w:cs="Arial"/>
                <w:b/>
                <w:bCs/>
                <w:sz w:val="20"/>
                <w:szCs w:val="20"/>
              </w:rPr>
            </w:pPr>
            <w:r>
              <w:rPr>
                <w:rFonts w:ascii="Calibri" w:hAnsi="Calibri" w:cs="Arial"/>
                <w:b/>
                <w:bCs/>
                <w:sz w:val="20"/>
                <w:szCs w:val="20"/>
              </w:rPr>
              <w:t>45.144,07</w:t>
            </w:r>
          </w:p>
          <w:p w:rsidR="002F6AB9" w:rsidRPr="0013654C" w:rsidRDefault="002F6AB9" w:rsidP="002F6AB9">
            <w:pPr>
              <w:jc w:val="right"/>
              <w:rPr>
                <w:rFonts w:ascii="Calibri" w:hAnsi="Calibri" w:cs="Arial"/>
                <w:b/>
                <w:bCs/>
                <w:sz w:val="20"/>
                <w:szCs w:val="20"/>
              </w:rPr>
            </w:pPr>
            <w:r w:rsidRPr="0013654C">
              <w:rPr>
                <w:rFonts w:ascii="Calibri" w:hAnsi="Calibri" w:cs="Arial"/>
                <w:b/>
                <w:bCs/>
                <w:sz w:val="20"/>
                <w:szCs w:val="20"/>
              </w:rPr>
              <w:t>10.989,94</w:t>
            </w:r>
          </w:p>
          <w:p w:rsidR="002F6AB9" w:rsidRPr="0013654C" w:rsidRDefault="002F6AB9" w:rsidP="002F6AB9">
            <w:pPr>
              <w:jc w:val="right"/>
              <w:rPr>
                <w:rFonts w:ascii="Calibri" w:hAnsi="Calibri" w:cs="Arial"/>
                <w:b/>
                <w:bCs/>
                <w:sz w:val="20"/>
                <w:szCs w:val="20"/>
              </w:rPr>
            </w:pPr>
            <w:r w:rsidRPr="0013654C">
              <w:rPr>
                <w:rFonts w:ascii="Calibri" w:hAnsi="Calibri" w:cs="Arial"/>
                <w:b/>
                <w:bCs/>
                <w:sz w:val="20"/>
                <w:szCs w:val="20"/>
              </w:rPr>
              <w:t>24.</w:t>
            </w:r>
            <w:r>
              <w:rPr>
                <w:rFonts w:ascii="Calibri" w:hAnsi="Calibri" w:cs="Arial"/>
                <w:b/>
                <w:bCs/>
                <w:sz w:val="20"/>
                <w:szCs w:val="20"/>
              </w:rPr>
              <w:t>047,09</w:t>
            </w:r>
          </w:p>
          <w:p w:rsidR="002F6AB9" w:rsidRPr="00DD2AE7" w:rsidRDefault="002F6AB9" w:rsidP="000E6F49">
            <w:pPr>
              <w:jc w:val="center"/>
              <w:rPr>
                <w:rFonts w:ascii="Calibri" w:hAnsi="Calibri" w:cs="Arial"/>
                <w:b/>
                <w:bCs/>
                <w:sz w:val="20"/>
                <w:szCs w:val="20"/>
              </w:rPr>
            </w:pPr>
          </w:p>
        </w:tc>
      </w:tr>
      <w:tr w:rsidR="002F6AB9" w:rsidRPr="0013654C" w:rsidTr="002F6AB9">
        <w:trPr>
          <w:trHeight w:val="289"/>
        </w:trPr>
        <w:tc>
          <w:tcPr>
            <w:tcW w:w="8749" w:type="dxa"/>
            <w:gridSpan w:val="7"/>
            <w:tcBorders>
              <w:top w:val="single" w:sz="4" w:space="0" w:color="auto"/>
              <w:left w:val="single" w:sz="4" w:space="0" w:color="auto"/>
              <w:bottom w:val="single" w:sz="4" w:space="0" w:color="auto"/>
              <w:right w:val="single" w:sz="4" w:space="0" w:color="auto"/>
            </w:tcBorders>
            <w:vAlign w:val="center"/>
          </w:tcPr>
          <w:p w:rsidR="002F6AB9" w:rsidRPr="00DD2AE7" w:rsidRDefault="002F6AB9" w:rsidP="000E6F49">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2F6AB9" w:rsidRPr="0013654C" w:rsidRDefault="002F6AB9" w:rsidP="000E6F49">
            <w:pPr>
              <w:rPr>
                <w:rFonts w:ascii="Calibri" w:hAnsi="Calibri" w:cs="Arial"/>
                <w:b/>
                <w:bCs/>
                <w:sz w:val="20"/>
                <w:szCs w:val="20"/>
              </w:rPr>
            </w:pPr>
            <w:r w:rsidRPr="0013654C">
              <w:rPr>
                <w:rFonts w:ascii="Calibri" w:hAnsi="Calibri" w:cs="Arial"/>
                <w:b/>
                <w:bCs/>
                <w:sz w:val="20"/>
                <w:szCs w:val="20"/>
              </w:rPr>
              <w:t xml:space="preserve">  </w:t>
            </w:r>
            <w:r>
              <w:rPr>
                <w:rFonts w:ascii="Calibri" w:hAnsi="Calibri" w:cs="Arial"/>
                <w:b/>
                <w:bCs/>
                <w:sz w:val="20"/>
                <w:szCs w:val="20"/>
              </w:rPr>
              <w:t>416.681,23</w:t>
            </w:r>
          </w:p>
        </w:tc>
      </w:tr>
      <w:tr w:rsidR="002F6AB9" w:rsidRPr="00615F41" w:rsidTr="002F6AB9">
        <w:trPr>
          <w:trHeight w:val="417"/>
        </w:trPr>
        <w:tc>
          <w:tcPr>
            <w:tcW w:w="1206" w:type="dxa"/>
            <w:vMerge w:val="restart"/>
            <w:tcBorders>
              <w:top w:val="single" w:sz="4" w:space="0" w:color="auto"/>
              <w:left w:val="single" w:sz="4" w:space="0" w:color="auto"/>
              <w:right w:val="nil"/>
            </w:tcBorders>
          </w:tcPr>
          <w:p w:rsidR="002F6AB9" w:rsidRDefault="002F6AB9" w:rsidP="000E6F49">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2F6AB9" w:rsidRPr="00615F41" w:rsidRDefault="002F6AB9" w:rsidP="000E6F49">
            <w:pPr>
              <w:jc w:val="center"/>
              <w:rPr>
                <w:rFonts w:ascii="Calibri" w:hAnsi="Calibri" w:cs="Arial"/>
                <w:b/>
                <w:bCs/>
                <w:sz w:val="20"/>
                <w:szCs w:val="20"/>
              </w:rPr>
            </w:pPr>
            <w:r>
              <w:rPr>
                <w:rFonts w:ascii="Calibri" w:hAnsi="Calibri" w:cs="Arial"/>
                <w:b/>
                <w:bCs/>
                <w:sz w:val="20"/>
                <w:szCs w:val="20"/>
              </w:rPr>
              <w:t>PARCELA DE MAIOR RELEVÂNCIA</w:t>
            </w:r>
          </w:p>
        </w:tc>
      </w:tr>
      <w:tr w:rsidR="002F6AB9" w:rsidTr="002F6AB9">
        <w:trPr>
          <w:trHeight w:val="281"/>
        </w:trPr>
        <w:tc>
          <w:tcPr>
            <w:tcW w:w="1206" w:type="dxa"/>
            <w:vMerge/>
            <w:tcBorders>
              <w:left w:val="single" w:sz="4" w:space="0" w:color="auto"/>
              <w:right w:val="nil"/>
            </w:tcBorders>
          </w:tcPr>
          <w:p w:rsidR="002F6AB9" w:rsidRDefault="002F6AB9" w:rsidP="000E6F49">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2F6AB9" w:rsidRDefault="002F6AB9" w:rsidP="000E6F49">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2F6AB9" w:rsidRPr="008622F9" w:rsidRDefault="002F6AB9" w:rsidP="000E6F49">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2F6AB9" w:rsidRPr="008622F9" w:rsidRDefault="002F6AB9" w:rsidP="000E6F49">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2F6AB9" w:rsidRDefault="002F6AB9" w:rsidP="000E6F49">
            <w:pPr>
              <w:jc w:val="center"/>
              <w:rPr>
                <w:rFonts w:ascii="Calibri" w:hAnsi="Calibri" w:cs="Arial"/>
                <w:b/>
                <w:bCs/>
                <w:sz w:val="20"/>
                <w:szCs w:val="20"/>
              </w:rPr>
            </w:pPr>
            <w:r>
              <w:rPr>
                <w:rFonts w:asciiTheme="minorHAnsi" w:hAnsiTheme="minorHAnsi" w:cs="Arial"/>
                <w:b/>
                <w:bCs/>
                <w:sz w:val="20"/>
                <w:szCs w:val="20"/>
              </w:rPr>
              <w:t>PARCELA DE MAIOR RELEVÂNCIA (100%)</w:t>
            </w:r>
          </w:p>
        </w:tc>
      </w:tr>
      <w:tr w:rsidR="002F6AB9" w:rsidRPr="00460D27" w:rsidTr="002F6AB9">
        <w:trPr>
          <w:trHeight w:val="636"/>
        </w:trPr>
        <w:tc>
          <w:tcPr>
            <w:tcW w:w="1206" w:type="dxa"/>
            <w:vMerge/>
            <w:tcBorders>
              <w:left w:val="single" w:sz="4" w:space="0" w:color="auto"/>
              <w:bottom w:val="single" w:sz="4" w:space="0" w:color="auto"/>
              <w:right w:val="nil"/>
            </w:tcBorders>
          </w:tcPr>
          <w:p w:rsidR="002F6AB9" w:rsidRDefault="002F6AB9" w:rsidP="000E6F49">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2F6AB9" w:rsidRDefault="002F6AB9" w:rsidP="000E6F49">
            <w:pPr>
              <w:rPr>
                <w:rFonts w:asciiTheme="minorHAnsi" w:hAnsiTheme="minorHAnsi" w:cs="Arial"/>
                <w:bCs/>
                <w:sz w:val="20"/>
                <w:szCs w:val="20"/>
              </w:rPr>
            </w:pPr>
          </w:p>
          <w:p w:rsidR="002F6AB9" w:rsidRPr="008056D9" w:rsidRDefault="002F6AB9" w:rsidP="000E6F49">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2F6AB9" w:rsidRPr="008056D9" w:rsidRDefault="002F6AB9" w:rsidP="000E6F49">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2F6AB9" w:rsidRDefault="002F6AB9" w:rsidP="000E6F49">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laminado com concreto</w:t>
            </w:r>
          </w:p>
          <w:p w:rsidR="002F6AB9" w:rsidRPr="008056D9" w:rsidRDefault="002F6AB9" w:rsidP="000E6F49">
            <w:pPr>
              <w:rPr>
                <w:rFonts w:asciiTheme="minorHAnsi" w:hAnsiTheme="minorHAnsi" w:cs="Arial"/>
                <w:bCs/>
                <w:sz w:val="20"/>
                <w:szCs w:val="20"/>
              </w:rPr>
            </w:pPr>
          </w:p>
        </w:tc>
        <w:tc>
          <w:tcPr>
            <w:tcW w:w="902" w:type="dxa"/>
            <w:tcBorders>
              <w:top w:val="single" w:sz="4" w:space="0" w:color="auto"/>
              <w:left w:val="nil"/>
              <w:bottom w:val="single" w:sz="4" w:space="0" w:color="auto"/>
              <w:right w:val="single" w:sz="4" w:space="0" w:color="auto"/>
            </w:tcBorders>
          </w:tcPr>
          <w:p w:rsidR="002F6AB9" w:rsidRPr="008056D9" w:rsidRDefault="002F6AB9" w:rsidP="000E6F49">
            <w:pPr>
              <w:jc w:val="center"/>
              <w:rPr>
                <w:rFonts w:asciiTheme="minorHAnsi" w:hAnsiTheme="minorHAnsi" w:cs="Arial"/>
                <w:bCs/>
                <w:sz w:val="20"/>
                <w:szCs w:val="20"/>
              </w:rPr>
            </w:pPr>
          </w:p>
          <w:p w:rsidR="002F6AB9" w:rsidRPr="008056D9" w:rsidRDefault="002F6AB9" w:rsidP="000E6F49">
            <w:pPr>
              <w:jc w:val="center"/>
              <w:rPr>
                <w:rFonts w:asciiTheme="minorHAnsi" w:hAnsiTheme="minorHAnsi" w:cs="Arial"/>
                <w:bCs/>
                <w:sz w:val="20"/>
                <w:szCs w:val="20"/>
              </w:rPr>
            </w:pPr>
            <w:r>
              <w:rPr>
                <w:rFonts w:asciiTheme="minorHAnsi" w:hAnsiTheme="minorHAnsi" w:cs="Arial"/>
                <w:bCs/>
                <w:sz w:val="20"/>
                <w:szCs w:val="20"/>
              </w:rPr>
              <w:t>KVA</w:t>
            </w:r>
          </w:p>
          <w:p w:rsidR="002F6AB9" w:rsidRPr="008056D9" w:rsidRDefault="002F6AB9" w:rsidP="000E6F49">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2F6AB9" w:rsidRPr="008056D9" w:rsidRDefault="002F6AB9" w:rsidP="000E6F49">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93" w:type="dxa"/>
            <w:tcBorders>
              <w:top w:val="single" w:sz="4" w:space="0" w:color="auto"/>
              <w:left w:val="nil"/>
              <w:bottom w:val="single" w:sz="4" w:space="0" w:color="auto"/>
              <w:right w:val="single" w:sz="4" w:space="0" w:color="auto"/>
            </w:tcBorders>
          </w:tcPr>
          <w:p w:rsidR="002F6AB9" w:rsidRPr="004E3EF3" w:rsidRDefault="002F6AB9" w:rsidP="000E6F49">
            <w:pPr>
              <w:jc w:val="center"/>
              <w:rPr>
                <w:rFonts w:asciiTheme="minorHAnsi" w:hAnsiTheme="minorHAnsi" w:cs="Arial"/>
                <w:bCs/>
                <w:sz w:val="20"/>
                <w:szCs w:val="20"/>
              </w:rPr>
            </w:pPr>
          </w:p>
          <w:p w:rsidR="002F6AB9" w:rsidRPr="004E3EF3" w:rsidRDefault="002F6AB9" w:rsidP="000E6F49">
            <w:pPr>
              <w:jc w:val="right"/>
              <w:rPr>
                <w:rFonts w:asciiTheme="minorHAnsi" w:hAnsiTheme="minorHAnsi" w:cs="Arial"/>
                <w:bCs/>
                <w:sz w:val="20"/>
                <w:szCs w:val="20"/>
              </w:rPr>
            </w:pPr>
            <w:r>
              <w:rPr>
                <w:rFonts w:asciiTheme="minorHAnsi" w:hAnsiTheme="minorHAnsi" w:cs="Arial"/>
                <w:bCs/>
                <w:sz w:val="20"/>
                <w:szCs w:val="20"/>
              </w:rPr>
              <w:t>11,29</w:t>
            </w:r>
          </w:p>
          <w:p w:rsidR="002F6AB9" w:rsidRPr="004E3EF3" w:rsidRDefault="002F6AB9" w:rsidP="000E6F49">
            <w:pPr>
              <w:jc w:val="right"/>
              <w:rPr>
                <w:rFonts w:asciiTheme="minorHAnsi" w:hAnsiTheme="minorHAnsi" w:cs="Arial"/>
                <w:bCs/>
                <w:sz w:val="20"/>
                <w:szCs w:val="20"/>
              </w:rPr>
            </w:pPr>
            <w:r>
              <w:rPr>
                <w:rFonts w:asciiTheme="minorHAnsi" w:hAnsiTheme="minorHAnsi" w:cs="Arial"/>
                <w:bCs/>
                <w:sz w:val="20"/>
                <w:szCs w:val="20"/>
              </w:rPr>
              <w:t>752,96</w:t>
            </w:r>
          </w:p>
          <w:p w:rsidR="002F6AB9" w:rsidRPr="004E3EF3" w:rsidRDefault="002F6AB9" w:rsidP="000E6F49">
            <w:pPr>
              <w:jc w:val="right"/>
              <w:rPr>
                <w:rFonts w:asciiTheme="minorHAnsi" w:hAnsiTheme="minorHAnsi" w:cs="Arial"/>
                <w:bCs/>
                <w:sz w:val="20"/>
                <w:szCs w:val="20"/>
              </w:rPr>
            </w:pPr>
            <w:r>
              <w:rPr>
                <w:rFonts w:asciiTheme="minorHAnsi" w:hAnsiTheme="minorHAnsi" w:cs="Arial"/>
                <w:bCs/>
                <w:sz w:val="20"/>
                <w:szCs w:val="20"/>
              </w:rPr>
              <w:t>550,00</w:t>
            </w:r>
          </w:p>
        </w:tc>
        <w:tc>
          <w:tcPr>
            <w:tcW w:w="2155" w:type="dxa"/>
            <w:gridSpan w:val="2"/>
            <w:tcBorders>
              <w:top w:val="single" w:sz="4" w:space="0" w:color="auto"/>
              <w:left w:val="nil"/>
              <w:bottom w:val="single" w:sz="4" w:space="0" w:color="auto"/>
              <w:right w:val="single" w:sz="4" w:space="0" w:color="auto"/>
            </w:tcBorders>
          </w:tcPr>
          <w:p w:rsidR="002F6AB9" w:rsidRDefault="002F6AB9" w:rsidP="000E6F49">
            <w:pPr>
              <w:jc w:val="right"/>
              <w:rPr>
                <w:rFonts w:asciiTheme="minorHAnsi" w:hAnsiTheme="minorHAnsi" w:cs="Arial"/>
                <w:bCs/>
                <w:sz w:val="20"/>
                <w:szCs w:val="20"/>
              </w:rPr>
            </w:pPr>
          </w:p>
          <w:p w:rsidR="002F6AB9" w:rsidRPr="004E3EF3" w:rsidRDefault="002F6AB9" w:rsidP="000E6F49">
            <w:pPr>
              <w:jc w:val="right"/>
              <w:rPr>
                <w:rFonts w:asciiTheme="minorHAnsi" w:hAnsiTheme="minorHAnsi" w:cs="Arial"/>
                <w:bCs/>
                <w:sz w:val="20"/>
                <w:szCs w:val="20"/>
              </w:rPr>
            </w:pPr>
            <w:r>
              <w:rPr>
                <w:rFonts w:asciiTheme="minorHAnsi" w:hAnsiTheme="minorHAnsi" w:cs="Arial"/>
                <w:bCs/>
                <w:sz w:val="20"/>
                <w:szCs w:val="20"/>
              </w:rPr>
              <w:t>5,65</w:t>
            </w:r>
          </w:p>
          <w:p w:rsidR="002F6AB9" w:rsidRPr="004E3EF3" w:rsidRDefault="002F6AB9" w:rsidP="000E6F49">
            <w:pPr>
              <w:jc w:val="right"/>
              <w:rPr>
                <w:rFonts w:asciiTheme="minorHAnsi" w:hAnsiTheme="minorHAnsi" w:cs="Arial"/>
                <w:bCs/>
                <w:sz w:val="20"/>
                <w:szCs w:val="20"/>
              </w:rPr>
            </w:pPr>
            <w:r>
              <w:rPr>
                <w:rFonts w:asciiTheme="minorHAnsi" w:hAnsiTheme="minorHAnsi" w:cs="Arial"/>
                <w:bCs/>
                <w:sz w:val="20"/>
                <w:szCs w:val="20"/>
              </w:rPr>
              <w:t>376,48</w:t>
            </w:r>
          </w:p>
          <w:p w:rsidR="002F6AB9" w:rsidRPr="004E3EF3" w:rsidRDefault="002F6AB9" w:rsidP="000E6F49">
            <w:pPr>
              <w:jc w:val="right"/>
              <w:rPr>
                <w:rFonts w:asciiTheme="minorHAnsi" w:hAnsiTheme="minorHAnsi" w:cs="Arial"/>
                <w:bCs/>
                <w:sz w:val="20"/>
                <w:szCs w:val="20"/>
              </w:rPr>
            </w:pPr>
            <w:r>
              <w:rPr>
                <w:rFonts w:asciiTheme="minorHAnsi" w:hAnsiTheme="minorHAnsi" w:cs="Arial"/>
                <w:bCs/>
                <w:sz w:val="20"/>
                <w:szCs w:val="20"/>
              </w:rPr>
              <w:t>275,00</w:t>
            </w:r>
          </w:p>
          <w:p w:rsidR="002F6AB9" w:rsidRPr="00460D27" w:rsidRDefault="002F6AB9" w:rsidP="000E6F49">
            <w:pPr>
              <w:jc w:val="right"/>
              <w:rPr>
                <w:rFonts w:ascii="Calibri" w:hAnsi="Calibri" w:cs="Arial"/>
                <w:b/>
                <w:bCs/>
                <w:sz w:val="20"/>
                <w:szCs w:val="20"/>
              </w:rPr>
            </w:pPr>
          </w:p>
        </w:tc>
      </w:tr>
    </w:tbl>
    <w:p w:rsidR="00FC6578" w:rsidRDefault="00FC6578"/>
    <w:p w:rsidR="002F6AB9" w:rsidRPr="00A93C89" w:rsidRDefault="002F6AB9"/>
    <w:p w:rsidR="00137CC0" w:rsidRDefault="00137CC0"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ica, pelo prazo não superior a 2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r>
        <w:rPr>
          <w:rFonts w:ascii="Times New Roman" w:hAnsi="Times New Roman"/>
        </w:rPr>
        <w:t>5</w:t>
      </w:r>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r w:rsidR="0031753D" w:rsidRPr="002F6AB9">
        <w:rPr>
          <w:rFonts w:ascii="Times New Roman" w:hAnsi="Times New Roman"/>
        </w:rPr>
        <w:t>90 (noventa</w:t>
      </w:r>
      <w:r w:rsidRPr="002F6AB9">
        <w:rPr>
          <w:rFonts w:ascii="Times New Roman" w:hAnsi="Times New Roman"/>
        </w:rPr>
        <w:t xml:space="preserve">) </w:t>
      </w:r>
      <w:r w:rsidR="0031753D" w:rsidRPr="002F6AB9">
        <w:rPr>
          <w:rFonts w:ascii="Times New Roman" w:hAnsi="Times New Roman"/>
        </w:rPr>
        <w:t xml:space="preserve">dias </w:t>
      </w:r>
      <w:r w:rsidR="00DC49FC" w:rsidRPr="002F6AB9">
        <w:rPr>
          <w:rFonts w:ascii="Times New Roman" w:hAnsi="Times New Roman"/>
        </w:rPr>
        <w:t>corridos</w:t>
      </w:r>
      <w:r w:rsidRPr="002F6AB9">
        <w:rPr>
          <w:rFonts w:ascii="Times New Roman" w:hAnsi="Times New Roman"/>
        </w:rPr>
        <w:t>,</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w:t>
      </w:r>
      <w:r w:rsidR="00DC49FC">
        <w:rPr>
          <w:rFonts w:ascii="Times New Roman" w:hAnsi="Times New Roman"/>
        </w:rPr>
        <w:t xml:space="preserve"> recebimento definitivo em até 9</w:t>
      </w:r>
      <w:r w:rsidRPr="00A72871">
        <w:rPr>
          <w:rFonts w:ascii="Times New Roman" w:hAnsi="Times New Roman"/>
        </w:rPr>
        <w:t>0 (</w:t>
      </w:r>
      <w:r w:rsidR="00DC49FC">
        <w:rPr>
          <w:rFonts w:ascii="Times New Roman" w:hAnsi="Times New Roman"/>
        </w:rPr>
        <w:t>noventa</w:t>
      </w:r>
      <w:r w:rsidRPr="00A72871">
        <w:rPr>
          <w:rFonts w:ascii="Times New Roman" w:hAnsi="Times New Roman"/>
        </w:rPr>
        <w:t>) dias co</w:t>
      </w:r>
      <w:r w:rsidR="00DC49FC">
        <w:rPr>
          <w:rFonts w:ascii="Times New Roman" w:hAnsi="Times New Roman"/>
        </w:rPr>
        <w:t>rridos</w:t>
      </w:r>
      <w:r w:rsidRPr="00A72871">
        <w:rPr>
          <w:rFonts w:ascii="Times New Roman" w:hAnsi="Times New Roman"/>
        </w:rPr>
        <w:t xml:space="preserve">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787D2A" w:rsidRPr="00224929" w:rsidRDefault="006974AC" w:rsidP="00224929">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r w:rsidR="00787D2A" w:rsidRPr="00224929">
        <w:rPr>
          <w:rFonts w:ascii="Times New Roman" w:hAnsi="Times New Roman"/>
        </w:rPr>
        <w:t xml:space="preserve">.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A partir do início da obra, os Projetos, as ART’s ou RRT’s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C760C3">
      <w:pPr>
        <w:pStyle w:val="PargrafodaLista"/>
        <w:numPr>
          <w:ilvl w:val="0"/>
          <w:numId w:val="22"/>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B43C93" w:rsidRDefault="00787D2A" w:rsidP="00C760C3">
      <w:pPr>
        <w:pStyle w:val="PargrafodaLista"/>
        <w:numPr>
          <w:ilvl w:val="0"/>
          <w:numId w:val="22"/>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C760C3">
      <w:pPr>
        <w:pStyle w:val="PargrafodaLista"/>
        <w:numPr>
          <w:ilvl w:val="0"/>
          <w:numId w:val="22"/>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B43C93">
        <w:rPr>
          <w:rFonts w:ascii="Times New Roman" w:hAnsi="Times New Roman"/>
          <w:b/>
        </w:rPr>
        <w:t>CONTRATADA</w:t>
      </w:r>
      <w:r w:rsidRPr="00B43C93">
        <w:rPr>
          <w:rFonts w:ascii="Times New Roman" w:hAnsi="Times New Roman"/>
        </w:rPr>
        <w:t>.</w:t>
      </w:r>
    </w:p>
    <w:p w:rsidR="00AB667A" w:rsidRPr="00D40DE3" w:rsidRDefault="001C53B4" w:rsidP="00AB667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sempre que for julgado conveniente, devidamente justificado e aprovado pela CONTRATANTE, de acordo com o</w:t>
      </w:r>
      <w:r w:rsidR="00224929">
        <w:rPr>
          <w:rFonts w:ascii="Times New Roman" w:hAnsi="Times New Roman"/>
        </w:rPr>
        <w:t xml:space="preserve"> parecer da fiscalização, poderá</w:t>
      </w:r>
      <w:r>
        <w:rPr>
          <w:rFonts w:ascii="Times New Roman" w:hAnsi="Times New Roman"/>
        </w:rPr>
        <w:t xml:space="preserve"> a CONTRATADA, na execução do Contrato, sem prejuízo das responsabilidades contratuais e legais, </w:t>
      </w:r>
      <w:r w:rsidRPr="00DC5BB5">
        <w:rPr>
          <w:rFonts w:ascii="Times New Roman" w:hAnsi="Times New Roman"/>
          <w:b/>
        </w:rPr>
        <w:t>subcontratar até 30% (trinta por cento) do valor da obra correspondente à parcelas completas da obra</w:t>
      </w:r>
      <w:r>
        <w:rPr>
          <w:rFonts w:ascii="Times New Roman" w:hAnsi="Times New Roman"/>
        </w:rPr>
        <w:t>, respondendo, entretanto, a CONTRATADA, perante a CONTRATANTE, pela execução dos serviços subcontratados.</w:t>
      </w:r>
      <w:r w:rsidR="00AB667A">
        <w:rPr>
          <w:rFonts w:ascii="Times New Roman" w:hAnsi="Times New Roman"/>
        </w:rPr>
        <w:t xml:space="preserve"> Os serviços passíveis de subcontratação são:</w:t>
      </w:r>
    </w:p>
    <w:p w:rsidR="00AB667A" w:rsidRPr="005A7F13" w:rsidRDefault="00AB667A" w:rsidP="00AB667A">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Sondagem do Terreno;</w:t>
      </w:r>
    </w:p>
    <w:p w:rsidR="00AB667A" w:rsidRPr="005A7F13" w:rsidRDefault="00AB667A" w:rsidP="00AB667A">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Estrutura Metálica;</w:t>
      </w:r>
    </w:p>
    <w:p w:rsidR="00AB667A" w:rsidRPr="005A7F13" w:rsidRDefault="00AB667A" w:rsidP="00AB667A">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Subestação;</w:t>
      </w:r>
    </w:p>
    <w:p w:rsidR="00AB667A" w:rsidRPr="005A7F13" w:rsidRDefault="00AB667A" w:rsidP="00AB667A">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AB667A" w:rsidRPr="005A7F13" w:rsidRDefault="00AB667A" w:rsidP="00AB667A">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Marcenaria;</w:t>
      </w:r>
    </w:p>
    <w:p w:rsidR="00AB667A" w:rsidRPr="005A7F13" w:rsidRDefault="00AB667A" w:rsidP="00AB667A">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Central de Gás:</w:t>
      </w:r>
    </w:p>
    <w:p w:rsidR="00AB667A" w:rsidRPr="005A7F13" w:rsidRDefault="00AB667A" w:rsidP="00AB667A">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AB667A" w:rsidRPr="005A7F13" w:rsidRDefault="00AB667A" w:rsidP="00AB667A">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Esquadrias Metálicas;</w:t>
      </w:r>
    </w:p>
    <w:p w:rsidR="00AB667A" w:rsidRPr="00D40DE3" w:rsidRDefault="00AB667A" w:rsidP="00AB667A">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Transporte de Entulho.</w:t>
      </w:r>
    </w:p>
    <w:p w:rsidR="00AB667A" w:rsidRPr="00AB667A" w:rsidRDefault="00AB667A" w:rsidP="00AB667A">
      <w:pPr>
        <w:autoSpaceDE w:val="0"/>
        <w:autoSpaceDN w:val="0"/>
        <w:adjustRightInd w:val="0"/>
        <w:spacing w:line="300" w:lineRule="atLeast"/>
        <w:jc w:val="both"/>
        <w:rPr>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Em conformidade com o</w:t>
      </w:r>
      <w:r w:rsidR="00AB667A" w:rsidRPr="00AB667A">
        <w:rPr>
          <w:rFonts w:ascii="Times New Roman" w:hAnsi="Times New Roman"/>
        </w:rPr>
        <w:t xml:space="preserve"> </w:t>
      </w:r>
      <w:r w:rsidR="00AB667A">
        <w:rPr>
          <w:rFonts w:ascii="Times New Roman" w:hAnsi="Times New Roman"/>
        </w:rPr>
        <w:t>art.45 da Lei estadual nº 17.928/2012</w:t>
      </w:r>
      <w:r w:rsidR="00AB667A" w:rsidRPr="00D107B0">
        <w:rPr>
          <w:rFonts w:ascii="Times New Roman" w:hAnsi="Times New Roman"/>
        </w:rPr>
        <w:t xml:space="preserve">, </w:t>
      </w:r>
      <w:r w:rsidR="00AB667A">
        <w:rPr>
          <w:rFonts w:ascii="Times New Roman" w:hAnsi="Times New Roman"/>
        </w:rPr>
        <w:t xml:space="preserve">bem como </w:t>
      </w:r>
      <w:r w:rsidR="00AB667A" w:rsidRPr="00D107B0">
        <w:rPr>
          <w:rFonts w:ascii="Times New Roman" w:hAnsi="Times New Roman"/>
        </w:rPr>
        <w:t>o</w:t>
      </w:r>
      <w:r w:rsidR="00AB667A">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w:t>
      </w:r>
      <w:r w:rsidRPr="00D107B0">
        <w:rPr>
          <w:rFonts w:ascii="Times New Roman" w:hAnsi="Times New Roman"/>
        </w:rPr>
        <w:lastRenderedPageBreak/>
        <w:t xml:space="preserve">contratos, deverá ser a data da elaboração do orçamento estimativo, pois reduz os problemas advindos de orçamentos desatualizados em virtude dos transcursos de vários meses entre a data base de estimativa de custos e da abertura das </w:t>
      </w:r>
      <w:r w:rsidRPr="00A72871">
        <w:rPr>
          <w:rFonts w:ascii="Times New Roman" w:hAnsi="Times New Roman"/>
        </w:rPr>
        <w:t>propostas. Para efeito de cálculo, considerar 4(quatro)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w:t>
      </w:r>
      <w:r w:rsidR="00AF6F58">
        <w:rPr>
          <w:rFonts w:ascii="Times New Roman" w:hAnsi="Times New Roman"/>
          <w:b/>
          <w:i/>
        </w:rPr>
        <w:t xml:space="preserve"> </w:t>
      </w:r>
      <w:r w:rsidRPr="00E0295F">
        <w:rPr>
          <w:rFonts w:ascii="Times New Roman" w:hAnsi="Times New Roman"/>
        </w:rPr>
        <w:t xml:space="preserve">e exposto no </w:t>
      </w:r>
      <w:r w:rsidRPr="00E0295F">
        <w:rPr>
          <w:rFonts w:ascii="Times New Roman" w:hAnsi="Times New Roman"/>
          <w:b/>
          <w:i/>
        </w:rPr>
        <w:t>Acórdão nº 1977/2013 TCU</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bookmarkStart w:id="0" w:name="_GoBack"/>
      <w:bookmarkEnd w:id="0"/>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CC7D0A" w:rsidRPr="00AB667A" w:rsidRDefault="00AB667A" w:rsidP="00AB667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t>“</w:t>
      </w:r>
      <w:r>
        <w:rPr>
          <w:rFonts w:ascii="Times New Roman" w:hAnsi="Times New Roman"/>
        </w:rPr>
        <w:t xml:space="preserve">Por se tratar de contratação </w:t>
      </w:r>
      <w:r w:rsidRPr="005A7F13">
        <w:rPr>
          <w:rFonts w:ascii="Times New Roman" w:hAnsi="Times New Roman"/>
        </w:rPr>
        <w:t xml:space="preserve">em regime de execução empreitada por preço global, não há possibilidade de formalização de termo aditivo visando eventuais acréscimos de serviço, </w:t>
      </w:r>
      <w:r w:rsidRPr="005A7F13">
        <w:rPr>
          <w:rFonts w:ascii="Times New Roman" w:hAnsi="Times New Roman"/>
        </w:rPr>
        <w:lastRenderedPageBreak/>
        <w:t>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AB667A" w:rsidRPr="00DC39D9" w:rsidRDefault="00AB667A" w:rsidP="00AB667A">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Pública Estadual relacionado ao cumprimento das Normas Regulamentadoras de Segurança e Saúde no Trabalho, ficarão de responsabilidade da contratada:</w:t>
      </w:r>
    </w:p>
    <w:p w:rsidR="00AB667A" w:rsidRPr="00DC39D9" w:rsidRDefault="00AB667A" w:rsidP="00AB667A">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AB667A" w:rsidRPr="00DC39D9" w:rsidRDefault="00AB667A" w:rsidP="00AB667A">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AB667A" w:rsidRPr="00DC39D9" w:rsidRDefault="00AB667A" w:rsidP="00AB667A">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AB667A" w:rsidRPr="00DC39D9" w:rsidRDefault="00AB667A" w:rsidP="00AB667A">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AB667A" w:rsidRPr="00DC39D9" w:rsidRDefault="00AB667A" w:rsidP="00AB667A">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AB667A" w:rsidRPr="00DC39D9" w:rsidRDefault="00AB667A" w:rsidP="00AB667A">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AB667A" w:rsidRPr="00DC39D9" w:rsidRDefault="00AB667A" w:rsidP="00AB667A">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AB667A" w:rsidRPr="00DC39D9" w:rsidRDefault="00AB667A" w:rsidP="00AB667A">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AB667A" w:rsidRPr="00DC39D9" w:rsidRDefault="00AB667A" w:rsidP="00AB667A">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AB667A" w:rsidRPr="00DC39D9" w:rsidRDefault="00AB667A" w:rsidP="00AB667A">
      <w:pPr>
        <w:spacing w:after="160" w:line="300" w:lineRule="atLeast"/>
        <w:jc w:val="both"/>
        <w:rPr>
          <w:sz w:val="22"/>
          <w:szCs w:val="22"/>
        </w:rPr>
      </w:pPr>
      <w:r w:rsidRPr="00DC39D9">
        <w:rPr>
          <w:sz w:val="22"/>
          <w:szCs w:val="22"/>
        </w:rPr>
        <w:t>VIII - Cópias das Fichas de Informações de Segurança de Produto Químico (FISPQ) de todos os produtos químicos utilizados pela Empresa Contratada nas dependências do Órgão Contratante.</w:t>
      </w:r>
    </w:p>
    <w:p w:rsidR="00AB667A" w:rsidRPr="00DC39D9" w:rsidRDefault="00AB667A" w:rsidP="00AB667A">
      <w:pPr>
        <w:spacing w:after="160" w:line="300" w:lineRule="atLeast"/>
        <w:jc w:val="both"/>
        <w:rPr>
          <w:sz w:val="22"/>
          <w:szCs w:val="22"/>
        </w:rPr>
      </w:pPr>
      <w:r w:rsidRPr="00DC39D9">
        <w:rPr>
          <w:sz w:val="22"/>
          <w:szCs w:val="22"/>
        </w:rPr>
        <w:lastRenderedPageBreak/>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AB667A" w:rsidRPr="00DC39D9" w:rsidRDefault="00AB667A" w:rsidP="00AB667A">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AB667A" w:rsidRPr="00DC39D9" w:rsidRDefault="00AB667A" w:rsidP="00AB667A">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AB667A" w:rsidRPr="00DC39D9" w:rsidRDefault="00AB667A" w:rsidP="00AB667A">
      <w:pPr>
        <w:pStyle w:val="PargrafodaLista"/>
        <w:numPr>
          <w:ilvl w:val="0"/>
          <w:numId w:val="25"/>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AB667A" w:rsidRPr="00DC39D9" w:rsidRDefault="00AB667A" w:rsidP="00AB667A">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AB667A" w:rsidRPr="00DC39D9" w:rsidRDefault="00AB667A" w:rsidP="00AB667A">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AB667A" w:rsidRPr="00DC39D9" w:rsidRDefault="00AB667A" w:rsidP="00AB667A">
      <w:pPr>
        <w:spacing w:after="160" w:line="300" w:lineRule="atLeast"/>
        <w:jc w:val="both"/>
        <w:rPr>
          <w:sz w:val="22"/>
          <w:szCs w:val="22"/>
        </w:rPr>
      </w:pPr>
      <w:r w:rsidRPr="00DC39D9">
        <w:rPr>
          <w:sz w:val="22"/>
          <w:szCs w:val="22"/>
        </w:rPr>
        <w:t xml:space="preserve">III -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AB667A" w:rsidRPr="00DC39D9" w:rsidRDefault="00AB667A" w:rsidP="00AB667A">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AB667A" w:rsidRPr="00DC39D9" w:rsidRDefault="00AB667A" w:rsidP="00AB667A">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AB667A" w:rsidRPr="00DC39D9" w:rsidRDefault="00AB667A" w:rsidP="00AB667A">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AB667A" w:rsidRPr="00DC39D9" w:rsidRDefault="00AB667A" w:rsidP="00AB667A">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AB667A" w:rsidRPr="00DC39D9" w:rsidRDefault="00AB667A" w:rsidP="00AB667A">
      <w:pPr>
        <w:spacing w:after="160" w:line="300" w:lineRule="atLeast"/>
        <w:jc w:val="both"/>
        <w:rPr>
          <w:sz w:val="22"/>
          <w:szCs w:val="22"/>
        </w:rPr>
      </w:pPr>
      <w:r w:rsidRPr="00DC39D9">
        <w:rPr>
          <w:sz w:val="22"/>
          <w:szCs w:val="22"/>
        </w:rPr>
        <w:t xml:space="preserve">VIII - Providenciar a elaboração do Perfil Profissiográfico Previdenciário (PPP), de todos os empregados que desempenham atividades no Órgão, conforme legislação previdenciária vigente; </w:t>
      </w:r>
    </w:p>
    <w:p w:rsidR="00AB667A" w:rsidRPr="00DC39D9" w:rsidRDefault="00AB667A" w:rsidP="00AB667A">
      <w:pPr>
        <w:spacing w:after="160" w:line="300" w:lineRule="atLeast"/>
        <w:jc w:val="both"/>
        <w:rPr>
          <w:sz w:val="22"/>
          <w:szCs w:val="22"/>
        </w:rPr>
      </w:pPr>
      <w:r w:rsidRPr="00DC39D9">
        <w:rPr>
          <w:sz w:val="22"/>
          <w:szCs w:val="22"/>
        </w:rPr>
        <w:t xml:space="preserve">IX - Providenciar as atualizações, anualmente ou sempre que necessárias, dos programas PPRA e/ou PCMAT e PCMSO para as atividades / serviços contratados; </w:t>
      </w:r>
    </w:p>
    <w:p w:rsidR="00AB667A" w:rsidRPr="00DC39D9" w:rsidRDefault="00AB667A" w:rsidP="00AB667A">
      <w:pPr>
        <w:spacing w:after="160" w:line="300" w:lineRule="atLeast"/>
        <w:jc w:val="both"/>
        <w:rPr>
          <w:sz w:val="22"/>
          <w:szCs w:val="22"/>
        </w:rPr>
      </w:pPr>
      <w:r w:rsidRPr="00DC39D9">
        <w:rPr>
          <w:sz w:val="22"/>
          <w:szCs w:val="22"/>
        </w:rPr>
        <w:lastRenderedPageBreak/>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AB667A" w:rsidRPr="00DC39D9" w:rsidRDefault="00AB667A" w:rsidP="00AB667A">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AB667A" w:rsidRPr="00DC39D9" w:rsidRDefault="00AB667A" w:rsidP="00AB667A">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AF0671" w:rsidRPr="00A72871" w:rsidRDefault="00AF0671"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C7546F"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w:t>
      </w:r>
      <w:r w:rsidR="005D5F65" w:rsidRPr="002F6AB9">
        <w:rPr>
          <w:sz w:val="22"/>
          <w:szCs w:val="22"/>
        </w:rPr>
        <w:t xml:space="preserve">aos </w:t>
      </w:r>
      <w:r w:rsidR="00AB667A">
        <w:rPr>
          <w:sz w:val="22"/>
          <w:szCs w:val="22"/>
        </w:rPr>
        <w:t>1</w:t>
      </w:r>
      <w:r w:rsidR="002F6AB9" w:rsidRPr="002F6AB9">
        <w:rPr>
          <w:sz w:val="22"/>
          <w:szCs w:val="22"/>
        </w:rPr>
        <w:t>6</w:t>
      </w:r>
      <w:r w:rsidR="00EC2B61" w:rsidRPr="002F6AB9">
        <w:rPr>
          <w:sz w:val="22"/>
          <w:szCs w:val="22"/>
        </w:rPr>
        <w:t xml:space="preserve"> </w:t>
      </w:r>
      <w:r w:rsidR="001D28BA" w:rsidRPr="002F6AB9">
        <w:rPr>
          <w:sz w:val="22"/>
          <w:szCs w:val="22"/>
        </w:rPr>
        <w:t xml:space="preserve">dias do mês de </w:t>
      </w:r>
      <w:r w:rsidR="00224929">
        <w:rPr>
          <w:sz w:val="22"/>
          <w:szCs w:val="22"/>
        </w:rPr>
        <w:t>Janeiro</w:t>
      </w:r>
      <w:r w:rsidR="00EE0983" w:rsidRPr="002F6AB9">
        <w:rPr>
          <w:sz w:val="22"/>
          <w:szCs w:val="22"/>
        </w:rPr>
        <w:t xml:space="preserve"> de 201</w:t>
      </w:r>
      <w:r w:rsidR="00224929">
        <w:rPr>
          <w:sz w:val="22"/>
          <w:szCs w:val="22"/>
        </w:rPr>
        <w:t>8</w:t>
      </w:r>
      <w:r w:rsidR="00A37F11" w:rsidRPr="002F6AB9">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FC5A75" w:rsidP="00FC5A75">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r w:rsidRPr="00070426">
        <w:rPr>
          <w:rFonts w:ascii="Times New Roman" w:hAnsi="Times New Roman"/>
          <w:color w:val="auto"/>
        </w:rPr>
        <w:t xml:space="preserve">Baldino                                                               Francisco da Chagas Soares Ávila                                                          </w:t>
      </w:r>
    </w:p>
    <w:p w:rsidR="00FC5A75" w:rsidRPr="00070426" w:rsidRDefault="00FC5A75" w:rsidP="00FC5A75">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FC5A75" w:rsidRPr="00070426" w:rsidRDefault="00FC5A75" w:rsidP="00FC5A75">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sidR="00C7546F">
        <w:rPr>
          <w:rFonts w:ascii="Times New Roman" w:hAnsi="Times New Roman"/>
          <w:b w:val="0"/>
          <w:color w:val="auto"/>
        </w:rPr>
        <w:t xml:space="preserve">       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BBD" w:rsidRDefault="00807BBD">
      <w:r>
        <w:separator/>
      </w:r>
    </w:p>
  </w:endnote>
  <w:endnote w:type="continuationSeparator" w:id="0">
    <w:p w:rsidR="00807BBD" w:rsidRDefault="0080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BBD" w:rsidRDefault="00AF6F58" w:rsidP="00AF0671">
    <w:pPr>
      <w:pStyle w:val="Rodap"/>
      <w:jc w:val="center"/>
      <w:rPr>
        <w:sz w:val="18"/>
        <w:szCs w:val="18"/>
      </w:rPr>
    </w:pPr>
    <w:r>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807BBD" w:rsidRPr="00AF0671">
      <w:rPr>
        <w:sz w:val="18"/>
        <w:szCs w:val="18"/>
      </w:rPr>
      <w:t xml:space="preserve"> </w:t>
    </w:r>
    <w:r w:rsidR="00807BBD" w:rsidRPr="00CA54E2">
      <w:rPr>
        <w:sz w:val="18"/>
        <w:szCs w:val="18"/>
      </w:rPr>
      <w:t>Secretaria d</w:t>
    </w:r>
    <w:r w:rsidR="00807BBD">
      <w:rPr>
        <w:sz w:val="18"/>
        <w:szCs w:val="18"/>
      </w:rPr>
      <w:t xml:space="preserve">e Estado de </w:t>
    </w:r>
    <w:r w:rsidR="00807BBD" w:rsidRPr="00CA54E2">
      <w:rPr>
        <w:sz w:val="18"/>
        <w:szCs w:val="18"/>
      </w:rPr>
      <w:t>Educação</w:t>
    </w:r>
    <w:r w:rsidR="00807BBD">
      <w:rPr>
        <w:sz w:val="18"/>
        <w:szCs w:val="18"/>
      </w:rPr>
      <w:t>, Cultura e Esporte</w:t>
    </w:r>
  </w:p>
  <w:p w:rsidR="00807BBD" w:rsidRPr="00CA54E2" w:rsidRDefault="00AB667A" w:rsidP="00A71CB4">
    <w:pPr>
      <w:pStyle w:val="Rodap"/>
      <w:jc w:val="center"/>
      <w:rPr>
        <w:sz w:val="18"/>
        <w:szCs w:val="18"/>
      </w:rPr>
    </w:pPr>
    <w:r>
      <w:rPr>
        <w:sz w:val="18"/>
        <w:szCs w:val="18"/>
      </w:rPr>
      <w:t>Superintendência de Infraestrutura</w:t>
    </w:r>
    <w:r w:rsidR="00807BBD">
      <w:rPr>
        <w:sz w:val="18"/>
        <w:szCs w:val="18"/>
      </w:rPr>
      <w:t xml:space="preserve"> – Supervisão de Estudos, Projetos e Orçamentos</w:t>
    </w:r>
  </w:p>
  <w:p w:rsidR="00807BBD" w:rsidRPr="00CA54E2" w:rsidRDefault="00807BBD" w:rsidP="00AF0671">
    <w:pPr>
      <w:pStyle w:val="Rodap"/>
      <w:jc w:val="center"/>
      <w:rPr>
        <w:sz w:val="18"/>
        <w:szCs w:val="18"/>
      </w:rPr>
    </w:pPr>
    <w:r w:rsidRPr="00CA54E2">
      <w:rPr>
        <w:sz w:val="18"/>
        <w:szCs w:val="18"/>
      </w:rPr>
      <w:t>Av. Anhanguera, 7.171 – Setor Oeste – CEP: 74.110-010 – Goiânia – Goiás</w:t>
    </w:r>
  </w:p>
  <w:p w:rsidR="00807BBD" w:rsidRDefault="00807BBD"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807BBD" w:rsidRDefault="00AF6F58" w:rsidP="00AF0671">
    <w:pPr>
      <w:pStyle w:val="Rodap"/>
      <w:jc w:val="center"/>
    </w:pPr>
    <w:sdt>
      <w:sdtPr>
        <w:rPr>
          <w:color w:val="0000FF"/>
          <w:u w:val="single"/>
        </w:rPr>
        <w:id w:val="342283744"/>
        <w:docPartObj>
          <w:docPartGallery w:val="Page Numbers (Bottom of Page)"/>
          <w:docPartUnique/>
        </w:docPartObj>
      </w:sdtPr>
      <w:sdtEndPr/>
      <w:sdtContent>
        <w:r>
          <w:fldChar w:fldCharType="begin"/>
        </w:r>
        <w:r>
          <w:instrText xml:space="preserve"> PAGE   \* M</w:instrText>
        </w:r>
        <w:r>
          <w:instrText xml:space="preserve">ERGEFORMAT </w:instrText>
        </w:r>
        <w:r>
          <w:fldChar w:fldCharType="separate"/>
        </w:r>
        <w:r>
          <w:rPr>
            <w:noProof/>
          </w:rPr>
          <w:t>8</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BBD" w:rsidRDefault="00807BBD">
      <w:r>
        <w:separator/>
      </w:r>
    </w:p>
  </w:footnote>
  <w:footnote w:type="continuationSeparator" w:id="0">
    <w:p w:rsidR="00807BBD" w:rsidRDefault="00807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BBD" w:rsidRPr="003E63F9" w:rsidRDefault="00807BBD"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15:restartNumberingAfterBreak="0">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15:restartNumberingAfterBreak="0">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EA3210"/>
    <w:multiLevelType w:val="multilevel"/>
    <w:tmpl w:val="EAF8F3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Symbol" w:hAnsi="Symbol" w:hint="default"/>
        <w:b/>
        <w:color w:val="auto"/>
        <w:sz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01D012C"/>
    <w:multiLevelType w:val="hybridMultilevel"/>
    <w:tmpl w:val="5FDAC8FE"/>
    <w:lvl w:ilvl="0" w:tplc="5684919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1" w15:restartNumberingAfterBreak="0">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0D344A"/>
    <w:multiLevelType w:val="hybridMultilevel"/>
    <w:tmpl w:val="8CFE7DCA"/>
    <w:lvl w:ilvl="0" w:tplc="04160003">
      <w:start w:val="1"/>
      <w:numFmt w:val="bullet"/>
      <w:lvlText w:val="o"/>
      <w:lvlJc w:val="left"/>
      <w:pPr>
        <w:ind w:left="1440" w:hanging="360"/>
      </w:pPr>
      <w:rPr>
        <w:rFonts w:ascii="Courier New" w:hAnsi="Courier New" w:cs="Courier New"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4" w15:restartNumberingAfterBreak="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9"/>
  </w:num>
  <w:num w:numId="3">
    <w:abstractNumId w:val="14"/>
  </w:num>
  <w:num w:numId="4">
    <w:abstractNumId w:val="22"/>
  </w:num>
  <w:num w:numId="5">
    <w:abstractNumId w:val="10"/>
  </w:num>
  <w:num w:numId="6">
    <w:abstractNumId w:val="20"/>
  </w:num>
  <w:num w:numId="7">
    <w:abstractNumId w:val="5"/>
  </w:num>
  <w:num w:numId="8">
    <w:abstractNumId w:val="4"/>
  </w:num>
  <w:num w:numId="9">
    <w:abstractNumId w:val="1"/>
  </w:num>
  <w:num w:numId="10">
    <w:abstractNumId w:val="15"/>
  </w:num>
  <w:num w:numId="11">
    <w:abstractNumId w:val="8"/>
  </w:num>
  <w:num w:numId="12">
    <w:abstractNumId w:val="19"/>
  </w:num>
  <w:num w:numId="13">
    <w:abstractNumId w:val="24"/>
  </w:num>
  <w:num w:numId="14">
    <w:abstractNumId w:val="16"/>
  </w:num>
  <w:num w:numId="15">
    <w:abstractNumId w:val="17"/>
  </w:num>
  <w:num w:numId="16">
    <w:abstractNumId w:val="0"/>
  </w:num>
  <w:num w:numId="17">
    <w:abstractNumId w:val="3"/>
  </w:num>
  <w:num w:numId="18">
    <w:abstractNumId w:val="21"/>
  </w:num>
  <w:num w:numId="19">
    <w:abstractNumId w:val="13"/>
  </w:num>
  <w:num w:numId="20">
    <w:abstractNumId w:val="23"/>
  </w:num>
  <w:num w:numId="21">
    <w:abstractNumId w:val="11"/>
  </w:num>
  <w:num w:numId="22">
    <w:abstractNumId w:val="18"/>
  </w:num>
  <w:num w:numId="23">
    <w:abstractNumId w:val="2"/>
  </w:num>
  <w:num w:numId="24">
    <w:abstractNumId w:val="7"/>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83650"/>
  </w:hdrShapeDefaults>
  <w:footnotePr>
    <w:footnote w:id="-1"/>
    <w:footnote w:id="0"/>
  </w:footnotePr>
  <w:endnotePr>
    <w:endnote w:id="-1"/>
    <w:endnote w:id="0"/>
  </w:endnotePr>
  <w:compat>
    <w:compatSetting w:name="compatibilityMode" w:uri="http://schemas.microsoft.com/office/word" w:val="12"/>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C057B"/>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4929"/>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2F6AB9"/>
    <w:rsid w:val="00302348"/>
    <w:rsid w:val="003037DD"/>
    <w:rsid w:val="003051B5"/>
    <w:rsid w:val="00306E97"/>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3FA4"/>
    <w:rsid w:val="00446E39"/>
    <w:rsid w:val="004545EE"/>
    <w:rsid w:val="0045501A"/>
    <w:rsid w:val="0045502B"/>
    <w:rsid w:val="00460D27"/>
    <w:rsid w:val="0047503B"/>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975EC"/>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290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07BBD"/>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66836"/>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16E53"/>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85F98"/>
    <w:rsid w:val="00990252"/>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3819"/>
    <w:rsid w:val="00A2563B"/>
    <w:rsid w:val="00A2628A"/>
    <w:rsid w:val="00A347AB"/>
    <w:rsid w:val="00A35E66"/>
    <w:rsid w:val="00A372FC"/>
    <w:rsid w:val="00A37F11"/>
    <w:rsid w:val="00A418AB"/>
    <w:rsid w:val="00A61C70"/>
    <w:rsid w:val="00A632AA"/>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4425"/>
    <w:rsid w:val="00AA5157"/>
    <w:rsid w:val="00AB0CC6"/>
    <w:rsid w:val="00AB0ED0"/>
    <w:rsid w:val="00AB11A0"/>
    <w:rsid w:val="00AB333C"/>
    <w:rsid w:val="00AB3F17"/>
    <w:rsid w:val="00AB4149"/>
    <w:rsid w:val="00AB667A"/>
    <w:rsid w:val="00AC2647"/>
    <w:rsid w:val="00AC2DE1"/>
    <w:rsid w:val="00AC2EAD"/>
    <w:rsid w:val="00AC3C03"/>
    <w:rsid w:val="00AC423E"/>
    <w:rsid w:val="00AC486C"/>
    <w:rsid w:val="00AC48CA"/>
    <w:rsid w:val="00AD1C2D"/>
    <w:rsid w:val="00AD6587"/>
    <w:rsid w:val="00AE4B53"/>
    <w:rsid w:val="00AF0671"/>
    <w:rsid w:val="00AF6F58"/>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7546F"/>
    <w:rsid w:val="00C760C3"/>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07A2"/>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3F18"/>
    <w:rsid w:val="00E5368B"/>
    <w:rsid w:val="00E5579F"/>
    <w:rsid w:val="00E56AB2"/>
    <w:rsid w:val="00E57289"/>
    <w:rsid w:val="00E6042B"/>
    <w:rsid w:val="00E60CE7"/>
    <w:rsid w:val="00E62441"/>
    <w:rsid w:val="00E633B4"/>
    <w:rsid w:val="00E72EE9"/>
    <w:rsid w:val="00E80BB3"/>
    <w:rsid w:val="00E81488"/>
    <w:rsid w:val="00E8294F"/>
    <w:rsid w:val="00E873F0"/>
    <w:rsid w:val="00E907BF"/>
    <w:rsid w:val="00E91F32"/>
    <w:rsid w:val="00E9285A"/>
    <w:rsid w:val="00E94E3D"/>
    <w:rsid w:val="00EA11BD"/>
    <w:rsid w:val="00EA26BD"/>
    <w:rsid w:val="00EB4718"/>
    <w:rsid w:val="00EB7A2D"/>
    <w:rsid w:val="00EC2393"/>
    <w:rsid w:val="00EC2B61"/>
    <w:rsid w:val="00EC5FCF"/>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0D5"/>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3650"/>
    <o:shapelayout v:ext="edit">
      <o:idmap v:ext="edit" data="1"/>
    </o:shapelayout>
  </w:shapeDefaults>
  <w:decimalSymbol w:val=","/>
  <w:listSeparator w:val=";"/>
  <w14:docId w14:val="040CCA43"/>
  <w15:docId w15:val="{71E02F38-AC01-4136-998D-3302FC100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762197-9E0C-40A7-BA1A-973C385FF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4390</Words>
  <Characters>23710</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 DE JESUS LIMA</cp:lastModifiedBy>
  <cp:revision>3</cp:revision>
  <cp:lastPrinted>2017-09-06T20:18:00Z</cp:lastPrinted>
  <dcterms:created xsi:type="dcterms:W3CDTF">2018-01-16T11:22:00Z</dcterms:created>
  <dcterms:modified xsi:type="dcterms:W3CDTF">2018-01-23T12:25:00Z</dcterms:modified>
</cp:coreProperties>
</file>